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DAA4" w14:textId="453B2BED" w:rsidR="00ED3F7F" w:rsidRDefault="00C14221" w:rsidP="00C14221">
      <w:pPr>
        <w:tabs>
          <w:tab w:val="left" w:pos="6150"/>
        </w:tabs>
        <w:contextualSpacing/>
      </w:pPr>
      <w:r>
        <w:tab/>
      </w:r>
    </w:p>
    <w:p w14:paraId="30BD7998" w14:textId="4A3555EC" w:rsidR="00ED3F7F" w:rsidRDefault="00ED3F7F" w:rsidP="00ED3F7F">
      <w:pPr>
        <w:contextualSpacing/>
        <w:jc w:val="center"/>
      </w:pPr>
      <w:r>
        <w:t xml:space="preserve">October </w:t>
      </w:r>
      <w:r w:rsidR="009D3895">
        <w:t>16</w:t>
      </w:r>
      <w:r>
        <w:t>, 2023</w:t>
      </w:r>
      <w:r>
        <w:br/>
      </w:r>
    </w:p>
    <w:p w14:paraId="6FEE802D" w14:textId="77777777" w:rsidR="00ED3F7F" w:rsidRDefault="00ED3F7F" w:rsidP="00C14221">
      <w:pPr>
        <w:contextualSpacing/>
        <w:jc w:val="right"/>
      </w:pPr>
    </w:p>
    <w:p w14:paraId="2BB834E3" w14:textId="77777777" w:rsidR="00ED3F7F" w:rsidRPr="009374F4" w:rsidRDefault="00ED3F7F" w:rsidP="00ED3F7F">
      <w:pPr>
        <w:contextualSpacing/>
        <w:jc w:val="center"/>
      </w:pPr>
    </w:p>
    <w:p w14:paraId="54D1A9BA" w14:textId="77777777" w:rsidR="00ED3F7F" w:rsidRDefault="00ED3F7F" w:rsidP="00ED3F7F">
      <w:pPr>
        <w:contextualSpacing/>
      </w:pPr>
      <w:r>
        <w:t xml:space="preserve">The Honorable Jessica </w:t>
      </w:r>
      <w:proofErr w:type="spellStart"/>
      <w:r>
        <w:t>Rosenworcel</w:t>
      </w:r>
      <w:proofErr w:type="spellEnd"/>
    </w:p>
    <w:p w14:paraId="0A69266E" w14:textId="77777777" w:rsidR="00ED3F7F" w:rsidRDefault="00ED3F7F" w:rsidP="00ED3F7F">
      <w:pPr>
        <w:contextualSpacing/>
      </w:pPr>
      <w:r>
        <w:t>Chairwoman</w:t>
      </w:r>
    </w:p>
    <w:p w14:paraId="7EF405FA" w14:textId="77777777" w:rsidR="00ED3F7F" w:rsidRDefault="00ED3F7F" w:rsidP="00ED3F7F">
      <w:pPr>
        <w:contextualSpacing/>
      </w:pPr>
      <w:r>
        <w:t>Federal Communications Commission</w:t>
      </w:r>
      <w:r>
        <w:br/>
        <w:t>45 L Street, N.E.</w:t>
      </w:r>
    </w:p>
    <w:p w14:paraId="7296349D" w14:textId="77777777" w:rsidR="00ED3F7F" w:rsidRDefault="00ED3F7F" w:rsidP="00ED3F7F">
      <w:pPr>
        <w:contextualSpacing/>
      </w:pPr>
      <w:r>
        <w:t>Washington, DC 20554</w:t>
      </w:r>
    </w:p>
    <w:p w14:paraId="076D615A" w14:textId="77777777" w:rsidR="00ED3F7F" w:rsidRDefault="00ED3F7F" w:rsidP="00ED3F7F">
      <w:pPr>
        <w:contextualSpacing/>
      </w:pPr>
    </w:p>
    <w:p w14:paraId="0A3C65FB" w14:textId="77777777" w:rsidR="00ED3F7F" w:rsidRDefault="00ED3F7F" w:rsidP="00ED3F7F">
      <w:pPr>
        <w:contextualSpacing/>
      </w:pPr>
    </w:p>
    <w:p w14:paraId="4A210F12" w14:textId="77777777" w:rsidR="00ED3F7F" w:rsidRDefault="00ED3F7F" w:rsidP="00ED3F7F">
      <w:pPr>
        <w:contextualSpacing/>
      </w:pPr>
      <w:r>
        <w:t xml:space="preserve">Dear </w:t>
      </w:r>
      <w:proofErr w:type="gramStart"/>
      <w:r>
        <w:t>Chairwoman</w:t>
      </w:r>
      <w:proofErr w:type="gramEnd"/>
      <w:r>
        <w:t xml:space="preserve"> </w:t>
      </w:r>
      <w:proofErr w:type="spellStart"/>
      <w:r>
        <w:t>Rosenworcel</w:t>
      </w:r>
      <w:proofErr w:type="spellEnd"/>
      <w:r>
        <w:t xml:space="preserve">: </w:t>
      </w:r>
    </w:p>
    <w:p w14:paraId="714C0AEA" w14:textId="77777777" w:rsidR="00ED3F7F" w:rsidRDefault="00ED3F7F" w:rsidP="00ED3F7F">
      <w:pPr>
        <w:contextualSpacing/>
      </w:pPr>
    </w:p>
    <w:p w14:paraId="503BC0B6" w14:textId="6DC50A01" w:rsidR="003635EC" w:rsidRDefault="005652B2" w:rsidP="00B75FDE">
      <w:pPr>
        <w:ind w:firstLine="720"/>
      </w:pPr>
      <w:r>
        <w:t>We write</w:t>
      </w:r>
      <w:r w:rsidR="003F1E0D">
        <w:t xml:space="preserve"> to express our disappointment </w:t>
      </w:r>
      <w:r w:rsidR="008C5279">
        <w:t>and opposition to</w:t>
      </w:r>
      <w:r w:rsidR="003F1E0D">
        <w:t xml:space="preserve"> your announcement that </w:t>
      </w:r>
      <w:r w:rsidR="00B9239C">
        <w:t>the Federal Communications Commission (FCC) will vote to</w:t>
      </w:r>
      <w:r w:rsidR="003F1E0D">
        <w:t xml:space="preserve"> reclassify </w:t>
      </w:r>
      <w:r w:rsidR="00A15F92">
        <w:t xml:space="preserve">fixed and mobile </w:t>
      </w:r>
      <w:r w:rsidR="003F1E0D">
        <w:t>broadband as a telecommunications service</w:t>
      </w:r>
      <w:r w:rsidR="00BB3964">
        <w:t xml:space="preserve"> under Title II of the Communications Act</w:t>
      </w:r>
      <w:r w:rsidR="0054440A">
        <w:t xml:space="preserve"> of 1934</w:t>
      </w:r>
      <w:r w:rsidR="003F1E0D">
        <w:t>.</w:t>
      </w:r>
      <w:r w:rsidR="007C32CF">
        <w:rPr>
          <w:rStyle w:val="FootnoteReference"/>
        </w:rPr>
        <w:footnoteReference w:id="2"/>
      </w:r>
      <w:r w:rsidR="003F1E0D">
        <w:t xml:space="preserve"> </w:t>
      </w:r>
      <w:r w:rsidR="001654A7">
        <w:t>Not only is</w:t>
      </w:r>
      <w:r w:rsidR="00B9239C">
        <w:t xml:space="preserve"> </w:t>
      </w:r>
      <w:r w:rsidR="002F06CA">
        <w:t xml:space="preserve">this </w:t>
      </w:r>
      <w:r w:rsidR="00C21210">
        <w:t xml:space="preserve">bad </w:t>
      </w:r>
      <w:r w:rsidR="00363A1F">
        <w:t xml:space="preserve">public </w:t>
      </w:r>
      <w:r w:rsidR="00C21210">
        <w:t xml:space="preserve">policy, </w:t>
      </w:r>
      <w:r w:rsidR="002F06CA">
        <w:t>but it</w:t>
      </w:r>
      <w:r w:rsidR="00C21210">
        <w:t xml:space="preserve"> is also unlawful. </w:t>
      </w:r>
      <w:r w:rsidR="00EB7656">
        <w:t>R</w:t>
      </w:r>
      <w:r w:rsidR="00ED5F7B">
        <w:t xml:space="preserve">eclassification </w:t>
      </w:r>
      <w:r w:rsidR="00D148D9">
        <w:t xml:space="preserve">and the associated heavy-handed regulations that accompany this action </w:t>
      </w:r>
      <w:r w:rsidR="00ED5F7B">
        <w:t>continues</w:t>
      </w:r>
      <w:r w:rsidR="006C4CFA">
        <w:t xml:space="preserve"> to be</w:t>
      </w:r>
      <w:r w:rsidR="00C21210">
        <w:t xml:space="preserve"> a</w:t>
      </w:r>
      <w:r w:rsidR="006C4CFA">
        <w:t xml:space="preserve"> solution in search of a problem. </w:t>
      </w:r>
    </w:p>
    <w:p w14:paraId="4BEB4A70" w14:textId="77777777" w:rsidR="003635EC" w:rsidRDefault="003635EC"/>
    <w:p w14:paraId="10A8554A" w14:textId="2AB22749" w:rsidR="00B87806" w:rsidRDefault="00332178" w:rsidP="00B75FDE">
      <w:pPr>
        <w:ind w:firstLine="720"/>
      </w:pPr>
      <w:r>
        <w:t xml:space="preserve">American broadband networks </w:t>
      </w:r>
      <w:r w:rsidR="00B87806">
        <w:t>have thrived</w:t>
      </w:r>
      <w:r w:rsidR="00B52E40">
        <w:t xml:space="preserve"> under the current light-touch regulatory framework</w:t>
      </w:r>
      <w:r w:rsidR="00E55D51">
        <w:t>.</w:t>
      </w:r>
      <w:r w:rsidR="003635EC">
        <w:t xml:space="preserve"> </w:t>
      </w:r>
      <w:r w:rsidR="00E53EE5">
        <w:t>Investment in our networks has reached record highs,</w:t>
      </w:r>
      <w:r w:rsidR="00E53EE5">
        <w:rPr>
          <w:rStyle w:val="FootnoteReference"/>
        </w:rPr>
        <w:footnoteReference w:id="3"/>
      </w:r>
      <w:r w:rsidR="00E53EE5">
        <w:t xml:space="preserve"> giving consumers faster speeds at lower prices.</w:t>
      </w:r>
      <w:r w:rsidR="00E53EE5">
        <w:rPr>
          <w:rStyle w:val="FootnoteReference"/>
        </w:rPr>
        <w:footnoteReference w:id="4"/>
      </w:r>
      <w:r w:rsidR="00E53EE5">
        <w:t xml:space="preserve"> </w:t>
      </w:r>
      <w:r w:rsidR="006F0635">
        <w:t xml:space="preserve">Indeed, </w:t>
      </w:r>
      <w:r w:rsidR="007D7ACC">
        <w:t>the cost of broadband has remained b</w:t>
      </w:r>
      <w:r w:rsidR="00AE4011">
        <w:t>elow inflation</w:t>
      </w:r>
      <w:r w:rsidR="00B741C5">
        <w:t>,</w:t>
      </w:r>
      <w:r w:rsidR="00AE4011">
        <w:t xml:space="preserve"> </w:t>
      </w:r>
      <w:r w:rsidR="00E5012D">
        <w:t>while</w:t>
      </w:r>
      <w:r w:rsidR="00103F55">
        <w:t xml:space="preserve"> prices for </w:t>
      </w:r>
      <w:r w:rsidR="00B741C5">
        <w:t>electricity</w:t>
      </w:r>
      <w:r w:rsidR="00103F55">
        <w:t xml:space="preserve">, water, and </w:t>
      </w:r>
      <w:r w:rsidR="07FF84D1">
        <w:t>sewage</w:t>
      </w:r>
      <w:r w:rsidR="00103F55">
        <w:t xml:space="preserve">, have grown </w:t>
      </w:r>
      <w:r w:rsidR="00B741C5">
        <w:t>at four to five times the rate of broadband.</w:t>
      </w:r>
      <w:r w:rsidR="005F1C72">
        <w:rPr>
          <w:rStyle w:val="FootnoteReference"/>
        </w:rPr>
        <w:footnoteReference w:id="5"/>
      </w:r>
      <w:r w:rsidR="00B741C5">
        <w:t xml:space="preserve"> </w:t>
      </w:r>
      <w:r w:rsidR="005D18D5">
        <w:t xml:space="preserve">And these networks perform remarkably well, </w:t>
      </w:r>
      <w:r w:rsidR="00E53EE5">
        <w:t xml:space="preserve">as shown during </w:t>
      </w:r>
      <w:r w:rsidR="007729CC">
        <w:t>the Covid-19 pandemic.</w:t>
      </w:r>
      <w:r w:rsidR="005D18D5">
        <w:rPr>
          <w:rStyle w:val="FootnoteReference"/>
        </w:rPr>
        <w:footnoteReference w:id="6"/>
      </w:r>
      <w:r w:rsidR="007729CC">
        <w:t xml:space="preserve"> When work, school, and staying connected with loved ones moved online, traffic over our broadband </w:t>
      </w:r>
      <w:r w:rsidR="007729CC">
        <w:lastRenderedPageBreak/>
        <w:t xml:space="preserve">networks spiked—reaching over 27 percent </w:t>
      </w:r>
      <w:r w:rsidR="007704F6">
        <w:t xml:space="preserve">more than </w:t>
      </w:r>
      <w:r w:rsidR="007729CC">
        <w:t>pre-pandemic levels.</w:t>
      </w:r>
      <w:r w:rsidR="007729CC">
        <w:rPr>
          <w:rStyle w:val="FootnoteReference"/>
        </w:rPr>
        <w:footnoteReference w:id="7"/>
      </w:r>
      <w:r w:rsidR="00AD5170">
        <w:t xml:space="preserve"> </w:t>
      </w:r>
      <w:r w:rsidR="0056409C">
        <w:t xml:space="preserve">American broadband networks </w:t>
      </w:r>
      <w:r w:rsidR="00D06ACE">
        <w:t>withstood this increased traffic without interruption</w:t>
      </w:r>
      <w:r w:rsidR="3593740E">
        <w:t>. This is</w:t>
      </w:r>
      <w:r w:rsidR="00D06ACE">
        <w:t xml:space="preserve"> unlike </w:t>
      </w:r>
      <w:r w:rsidR="009F6C4C">
        <w:t>what happened in Europe, where heavy-handed regulations</w:t>
      </w:r>
      <w:r w:rsidR="001A1313">
        <w:t xml:space="preserve">, </w:t>
      </w:r>
      <w:proofErr w:type="gramStart"/>
      <w:r w:rsidR="001A1313">
        <w:t>similar to</w:t>
      </w:r>
      <w:proofErr w:type="gramEnd"/>
      <w:r w:rsidR="006932FB">
        <w:t xml:space="preserve"> those you now propose</w:t>
      </w:r>
      <w:r w:rsidR="001A1313">
        <w:t>,</w:t>
      </w:r>
      <w:r w:rsidR="006932FB">
        <w:t xml:space="preserve"> </w:t>
      </w:r>
      <w:r w:rsidR="009F6C4C">
        <w:t>meant that networks could not bear the increased use, causing</w:t>
      </w:r>
      <w:r w:rsidR="00D06ACE">
        <w:t xml:space="preserve"> regulators</w:t>
      </w:r>
      <w:r w:rsidR="009F6C4C">
        <w:t xml:space="preserve"> to ask </w:t>
      </w:r>
      <w:r w:rsidR="00D06ACE">
        <w:t xml:space="preserve">sites like Netflix </w:t>
      </w:r>
      <w:r w:rsidR="003159F6">
        <w:t xml:space="preserve">and YouTube </w:t>
      </w:r>
      <w:r w:rsidR="00D06ACE">
        <w:t>to degrade and throttle their service.</w:t>
      </w:r>
      <w:r w:rsidR="00D06ACE">
        <w:rPr>
          <w:rStyle w:val="FootnoteReference"/>
        </w:rPr>
        <w:footnoteReference w:id="8"/>
      </w:r>
      <w:r w:rsidR="00D06ACE">
        <w:t xml:space="preserve"> </w:t>
      </w:r>
    </w:p>
    <w:p w14:paraId="79BC6AC7" w14:textId="77777777" w:rsidR="00867FDD" w:rsidRDefault="00867FDD"/>
    <w:p w14:paraId="40B0AA7F" w14:textId="2BB55C0B" w:rsidR="00B87806" w:rsidRDefault="009F06AD" w:rsidP="00F343A8">
      <w:pPr>
        <w:ind w:firstLine="720"/>
      </w:pPr>
      <w:r>
        <w:t>H</w:t>
      </w:r>
      <w:r w:rsidR="0025396D">
        <w:t xml:space="preserve">eavy-handed, </w:t>
      </w:r>
      <w:r w:rsidR="004C522A">
        <w:t>u</w:t>
      </w:r>
      <w:r w:rsidR="00867FDD">
        <w:t>tility-style regulatio</w:t>
      </w:r>
      <w:r w:rsidR="00A55893">
        <w:t>n is not meant for today’s broadband market</w:t>
      </w:r>
      <w:r w:rsidR="00867FDD">
        <w:t xml:space="preserve">. </w:t>
      </w:r>
      <w:r w:rsidR="00B87806">
        <w:t xml:space="preserve">Congress enacted Title II </w:t>
      </w:r>
      <w:r w:rsidR="00A55893">
        <w:t xml:space="preserve">in 1934 </w:t>
      </w:r>
      <w:r w:rsidR="00867FDD">
        <w:t xml:space="preserve">to address </w:t>
      </w:r>
      <w:r w:rsidR="00A55893">
        <w:t>a telephone market dominated by one company</w:t>
      </w:r>
      <w:r w:rsidR="00867FDD">
        <w:t>.</w:t>
      </w:r>
      <w:r w:rsidR="00A55893">
        <w:t xml:space="preserve"> </w:t>
      </w:r>
      <w:r w:rsidR="000315C3">
        <w:t>In contrast, t</w:t>
      </w:r>
      <w:r w:rsidR="00867FDD">
        <w:t xml:space="preserve">oday’s broadband market </w:t>
      </w:r>
      <w:r w:rsidR="00E95F63">
        <w:t>is</w:t>
      </w:r>
      <w:r w:rsidR="00B536B6">
        <w:t xml:space="preserve"> increasingly</w:t>
      </w:r>
      <w:r w:rsidR="00E95F63">
        <w:t xml:space="preserve"> competitive</w:t>
      </w:r>
      <w:r w:rsidR="00E53EE5">
        <w:t>—</w:t>
      </w:r>
      <w:r w:rsidR="00E95F63">
        <w:t>t</w:t>
      </w:r>
      <w:r w:rsidR="00867FDD">
        <w:t xml:space="preserve">here is competition </w:t>
      </w:r>
      <w:r w:rsidR="0068A3FB">
        <w:t xml:space="preserve">among </w:t>
      </w:r>
      <w:r w:rsidR="00D277AC">
        <w:t xml:space="preserve">different </w:t>
      </w:r>
      <w:r w:rsidR="00867FDD">
        <w:t xml:space="preserve">providers offering </w:t>
      </w:r>
      <w:r w:rsidR="00DB5395">
        <w:t>service via a variety of technologies.</w:t>
      </w:r>
      <w:r w:rsidR="002C59F5">
        <w:rPr>
          <w:rStyle w:val="FootnoteReference"/>
        </w:rPr>
        <w:footnoteReference w:id="9"/>
      </w:r>
      <w:r w:rsidR="00DB5395">
        <w:t xml:space="preserve"> </w:t>
      </w:r>
      <w:r w:rsidR="00F343A8">
        <w:t>Further, y</w:t>
      </w:r>
      <w:r w:rsidR="00F910F4">
        <w:t xml:space="preserve">our decision to forebear from twenty-seven provisions </w:t>
      </w:r>
      <w:r w:rsidR="000315C3">
        <w:t xml:space="preserve">in Title II </w:t>
      </w:r>
      <w:r w:rsidR="00F910F4">
        <w:t xml:space="preserve">and over 700 regulations underscores that the Title II regime </w:t>
      </w:r>
      <w:r w:rsidR="00F343A8">
        <w:t>is not appropriate for</w:t>
      </w:r>
      <w:r w:rsidR="00F910F4">
        <w:t xml:space="preserve"> br</w:t>
      </w:r>
      <w:r w:rsidR="00F343A8">
        <w:t>oadband. You would not need to perform these</w:t>
      </w:r>
      <w:r w:rsidR="00940C0E">
        <w:t xml:space="preserve"> legal</w:t>
      </w:r>
      <w:r w:rsidR="00F343A8">
        <w:t xml:space="preserve"> gymnastics </w:t>
      </w:r>
      <w:r w:rsidR="00D77D20">
        <w:t xml:space="preserve">to make Title II work </w:t>
      </w:r>
      <w:r w:rsidR="00F343A8">
        <w:t xml:space="preserve">if Congress meant for </w:t>
      </w:r>
      <w:r w:rsidR="00D77D20">
        <w:t>it</w:t>
      </w:r>
      <w:r w:rsidR="00F343A8">
        <w:t xml:space="preserve"> to apply</w:t>
      </w:r>
      <w:r w:rsidR="00D77D20">
        <w:t xml:space="preserve">. </w:t>
      </w:r>
      <w:r w:rsidR="008315C9">
        <w:t>I</w:t>
      </w:r>
      <w:r w:rsidR="00D77D20">
        <w:t>t clearly did not, as broadband</w:t>
      </w:r>
      <w:r w:rsidR="008315C9">
        <w:t xml:space="preserve"> service</w:t>
      </w:r>
      <w:r w:rsidR="00D77D20">
        <w:t xml:space="preserve"> did not exist in its current form in 1934 or 1996</w:t>
      </w:r>
      <w:r w:rsidR="0050199D">
        <w:t xml:space="preserve">, the last time the Communications Act was </w:t>
      </w:r>
      <w:r w:rsidR="001F6F99">
        <w:t>comprehensively updated</w:t>
      </w:r>
      <w:r w:rsidR="00F343A8">
        <w:t xml:space="preserve">. </w:t>
      </w:r>
      <w:r w:rsidR="00D77D20">
        <w:t>F</w:t>
      </w:r>
      <w:r w:rsidR="00F343A8">
        <w:t>orbearance also raises its own</w:t>
      </w:r>
      <w:r w:rsidR="00D77D20">
        <w:t xml:space="preserve"> </w:t>
      </w:r>
      <w:r w:rsidR="00F343A8">
        <w:t>concerns because</w:t>
      </w:r>
      <w:r w:rsidR="00B87806">
        <w:t xml:space="preserve"> </w:t>
      </w:r>
      <w:r w:rsidR="001F6F99">
        <w:t xml:space="preserve">it </w:t>
      </w:r>
      <w:r w:rsidR="00B87806">
        <w:t>is temporary.</w:t>
      </w:r>
      <w:r w:rsidR="00522331">
        <w:rPr>
          <w:rStyle w:val="FootnoteReference"/>
        </w:rPr>
        <w:footnoteReference w:id="10"/>
      </w:r>
      <w:r w:rsidR="00B87806">
        <w:t xml:space="preserve"> A future FCC could reverse this forbearance, exposing broadband providers </w:t>
      </w:r>
      <w:r w:rsidR="00044286">
        <w:t>to</w:t>
      </w:r>
      <w:r w:rsidR="00B87806">
        <w:t xml:space="preserve"> </w:t>
      </w:r>
      <w:r w:rsidR="00E2735E">
        <w:t>these</w:t>
      </w:r>
      <w:r w:rsidR="00DB5395">
        <w:t xml:space="preserve"> burdensome</w:t>
      </w:r>
      <w:r w:rsidR="00B87806">
        <w:t xml:space="preserve"> regulations</w:t>
      </w:r>
      <w:r w:rsidR="00E2735E">
        <w:t xml:space="preserve">. </w:t>
      </w:r>
    </w:p>
    <w:p w14:paraId="628E0582" w14:textId="77777777" w:rsidR="00081DD6" w:rsidRDefault="00081DD6" w:rsidP="00F343A8">
      <w:pPr>
        <w:ind w:firstLine="720"/>
      </w:pPr>
    </w:p>
    <w:p w14:paraId="07877047" w14:textId="1D4490F6" w:rsidR="00E96520" w:rsidRPr="007648C7" w:rsidRDefault="00A55893" w:rsidP="00B75FDE">
      <w:pPr>
        <w:ind w:firstLine="720"/>
      </w:pPr>
      <w:r>
        <w:t xml:space="preserve">What is worse is </w:t>
      </w:r>
      <w:r w:rsidR="00E96520">
        <w:t>your proposal leaves open the potential for</w:t>
      </w:r>
      <w:r w:rsidR="0711AB7A">
        <w:t xml:space="preserve"> the</w:t>
      </w:r>
      <w:r w:rsidR="00E96520">
        <w:t xml:space="preserve"> </w:t>
      </w:r>
      <w:r w:rsidR="00275232">
        <w:t xml:space="preserve">FCC </w:t>
      </w:r>
      <w:r w:rsidR="377FA4E1">
        <w:t xml:space="preserve">to </w:t>
      </w:r>
      <w:r w:rsidR="00275232">
        <w:t>regulat</w:t>
      </w:r>
      <w:r w:rsidR="1D3765DE">
        <w:t>e</w:t>
      </w:r>
      <w:r w:rsidR="00275232">
        <w:t xml:space="preserve"> broadband rates</w:t>
      </w:r>
      <w:r w:rsidR="00E96520">
        <w:t>. Despite your numerous statements,</w:t>
      </w:r>
      <w:r w:rsidR="00EB2F18">
        <w:rPr>
          <w:rStyle w:val="FootnoteReference"/>
        </w:rPr>
        <w:footnoteReference w:id="11"/>
      </w:r>
      <w:r w:rsidR="00E96520">
        <w:t xml:space="preserve"> including under oath to this </w:t>
      </w:r>
      <w:r w:rsidR="00275232">
        <w:t>C</w:t>
      </w:r>
      <w:r w:rsidR="00E96520">
        <w:t>ommittee that you oppose rate regulation</w:t>
      </w:r>
      <w:r w:rsidR="00275232">
        <w:t>,</w:t>
      </w:r>
      <w:r w:rsidRPr="1FE0359D">
        <w:rPr>
          <w:rStyle w:val="FootnoteReference"/>
        </w:rPr>
        <w:footnoteReference w:id="12"/>
      </w:r>
      <w:r w:rsidR="00275232">
        <w:t xml:space="preserve"> </w:t>
      </w:r>
      <w:r w:rsidR="007648C7">
        <w:t>your</w:t>
      </w:r>
      <w:r w:rsidR="00275232">
        <w:t xml:space="preserve"> proposal </w:t>
      </w:r>
      <w:r w:rsidR="00362D72">
        <w:t>does not forebear fr</w:t>
      </w:r>
      <w:r w:rsidR="00EB2F18">
        <w:t>om</w:t>
      </w:r>
      <w:r w:rsidR="00362D72">
        <w:t xml:space="preserve"> </w:t>
      </w:r>
      <w:r w:rsidR="00F22678" w:rsidRPr="13006248">
        <w:rPr>
          <w:i/>
          <w:iCs/>
        </w:rPr>
        <w:t>ex-post</w:t>
      </w:r>
      <w:r w:rsidR="00F22678">
        <w:t xml:space="preserve"> rate regulation.</w:t>
      </w:r>
      <w:r w:rsidR="00392EBD">
        <w:rPr>
          <w:rStyle w:val="FootnoteReference"/>
        </w:rPr>
        <w:footnoteReference w:id="13"/>
      </w:r>
      <w:r w:rsidR="00F22678">
        <w:t xml:space="preserve"> Rate regulation is rate regulation, regardless of whether it happens </w:t>
      </w:r>
      <w:r w:rsidR="00EB2F18" w:rsidRPr="13006248">
        <w:rPr>
          <w:i/>
          <w:iCs/>
        </w:rPr>
        <w:t>ex-ante</w:t>
      </w:r>
      <w:r w:rsidR="00EB2F18">
        <w:t xml:space="preserve"> or </w:t>
      </w:r>
      <w:r w:rsidR="00EB2F18" w:rsidRPr="13006248">
        <w:rPr>
          <w:i/>
          <w:iCs/>
        </w:rPr>
        <w:t>ex-post.</w:t>
      </w:r>
      <w:r w:rsidR="00A8258B">
        <w:t xml:space="preserve"> </w:t>
      </w:r>
      <w:r w:rsidR="008A3FEE">
        <w:t>And</w:t>
      </w:r>
      <w:r w:rsidR="00747533">
        <w:t xml:space="preserve"> </w:t>
      </w:r>
      <w:r w:rsidR="008A3FEE">
        <w:t>there is no justification for the FCC to regulate rates</w:t>
      </w:r>
      <w:r w:rsidR="00747533">
        <w:t xml:space="preserve">, given the competitive marketplace and </w:t>
      </w:r>
      <w:r w:rsidR="3008A099">
        <w:t>decreasing</w:t>
      </w:r>
      <w:r w:rsidR="00747533">
        <w:t xml:space="preserve"> prices</w:t>
      </w:r>
      <w:r w:rsidR="007C55E0">
        <w:t xml:space="preserve">. </w:t>
      </w:r>
      <w:r w:rsidR="008A3FEE">
        <w:t>Moreover, t</w:t>
      </w:r>
      <w:r w:rsidR="003A0FA0">
        <w:t xml:space="preserve">he </w:t>
      </w:r>
      <w:r w:rsidR="008A3FEE">
        <w:t xml:space="preserve">mere </w:t>
      </w:r>
      <w:r w:rsidR="00991466">
        <w:t xml:space="preserve">potential for </w:t>
      </w:r>
      <w:r w:rsidR="003A0FA0">
        <w:t>rate regulation</w:t>
      </w:r>
      <w:r w:rsidR="00AD555C">
        <w:t>, in addition to other regulations,</w:t>
      </w:r>
      <w:r w:rsidR="003A0FA0">
        <w:t xml:space="preserve"> is enough </w:t>
      </w:r>
      <w:r w:rsidR="00AD555C">
        <w:t>to</w:t>
      </w:r>
      <w:r w:rsidR="00B643D2">
        <w:t xml:space="preserve"> create extreme uncertainty </w:t>
      </w:r>
      <w:r w:rsidR="008A3FEE">
        <w:t xml:space="preserve">in the broadband market, </w:t>
      </w:r>
      <w:r w:rsidR="008A24F9">
        <w:t>making</w:t>
      </w:r>
      <w:r w:rsidR="00B643D2">
        <w:t xml:space="preserve"> entry into this market more difficult, stifling competition</w:t>
      </w:r>
      <w:r w:rsidR="317C9F40">
        <w:t xml:space="preserve"> and innovation</w:t>
      </w:r>
      <w:r w:rsidR="00B643D2">
        <w:t xml:space="preserve">, ultimately harming consumers.   </w:t>
      </w:r>
    </w:p>
    <w:p w14:paraId="5867AD9B" w14:textId="77777777" w:rsidR="00E96520" w:rsidRDefault="00E96520" w:rsidP="00B75FDE">
      <w:pPr>
        <w:ind w:firstLine="720"/>
      </w:pPr>
    </w:p>
    <w:p w14:paraId="7C3C3DD4" w14:textId="2EAD7575" w:rsidR="00E2735E" w:rsidRDefault="007648C7" w:rsidP="00B75FDE">
      <w:pPr>
        <w:ind w:firstLine="720"/>
      </w:pPr>
      <w:r>
        <w:lastRenderedPageBreak/>
        <w:t xml:space="preserve">In addition, </w:t>
      </w:r>
      <w:r w:rsidR="00E2735E">
        <w:t xml:space="preserve">these regulations do not solve any problems. Contrary to what Title II proponents said </w:t>
      </w:r>
      <w:r w:rsidR="00C2637E">
        <w:t xml:space="preserve">would happen </w:t>
      </w:r>
      <w:r w:rsidR="00E2735E">
        <w:t>after its repeal</w:t>
      </w:r>
      <w:r w:rsidR="00C2637E">
        <w:t xml:space="preserve"> in 2017</w:t>
      </w:r>
      <w:r w:rsidR="00E2735E">
        <w:t xml:space="preserve">, the </w:t>
      </w:r>
      <w:r w:rsidR="00194811">
        <w:t>I</w:t>
      </w:r>
      <w:r w:rsidR="00E2735E">
        <w:t>nternet has not died,</w:t>
      </w:r>
      <w:r w:rsidR="00E2735E">
        <w:rPr>
          <w:rStyle w:val="FootnoteReference"/>
        </w:rPr>
        <w:footnoteReference w:id="14"/>
      </w:r>
      <w:r w:rsidR="00E2735E">
        <w:t xml:space="preserve"> nor </w:t>
      </w:r>
      <w:r w:rsidR="00490D31">
        <w:t>is it ruined forever.</w:t>
      </w:r>
      <w:r w:rsidR="00490D31">
        <w:rPr>
          <w:rStyle w:val="FootnoteReference"/>
        </w:rPr>
        <w:footnoteReference w:id="15"/>
      </w:r>
      <w:r w:rsidR="00490D31">
        <w:t xml:space="preserve"> </w:t>
      </w:r>
      <w:r w:rsidR="00C2637E">
        <w:t xml:space="preserve">In fact, as we previously highlighted, it is performing better than ever. </w:t>
      </w:r>
      <w:r w:rsidR="00490D31">
        <w:t>W</w:t>
      </w:r>
      <w:r w:rsidR="00E2735E">
        <w:t>e</w:t>
      </w:r>
      <w:r w:rsidR="00490D31">
        <w:t xml:space="preserve"> are not</w:t>
      </w:r>
      <w:r w:rsidR="00E2735E">
        <w:t xml:space="preserve"> receiving it one-word-at-a-time,</w:t>
      </w:r>
      <w:r w:rsidR="00E2735E">
        <w:rPr>
          <w:rStyle w:val="FootnoteReference"/>
        </w:rPr>
        <w:footnoteReference w:id="16"/>
      </w:r>
      <w:r w:rsidR="00E2735E">
        <w:t xml:space="preserve"> </w:t>
      </w:r>
      <w:r w:rsidR="00490D31">
        <w:t xml:space="preserve">nor are we </w:t>
      </w:r>
      <w:r w:rsidR="003159F6">
        <w:t>seeing the proliferation of “fast lines</w:t>
      </w:r>
      <w:r w:rsidR="00E2735E">
        <w:t>.</w:t>
      </w:r>
      <w:r w:rsidR="00490D31">
        <w:t>”</w:t>
      </w:r>
      <w:r w:rsidR="00490D31">
        <w:rPr>
          <w:rStyle w:val="FootnoteReference"/>
        </w:rPr>
        <w:footnoteReference w:id="17"/>
      </w:r>
      <w:r w:rsidR="00E2735E">
        <w:t xml:space="preserve"> Your oft-cited example of the throttling of service to the Santa Clara Fire Department during wildfires</w:t>
      </w:r>
      <w:r w:rsidR="0022022C">
        <w:rPr>
          <w:rStyle w:val="FootnoteReference"/>
        </w:rPr>
        <w:footnoteReference w:id="18"/>
      </w:r>
      <w:r w:rsidR="00E2735E">
        <w:t xml:space="preserve"> has no bearing on this debate.</w:t>
      </w:r>
      <w:r w:rsidR="00E2735E">
        <w:rPr>
          <w:rStyle w:val="FootnoteReference"/>
        </w:rPr>
        <w:footnoteReference w:id="19"/>
      </w:r>
      <w:r w:rsidR="00E2735E">
        <w:t xml:space="preserve"> There, the </w:t>
      </w:r>
      <w:r w:rsidR="70EE92D6">
        <w:t>f</w:t>
      </w:r>
      <w:r w:rsidR="00E2735E">
        <w:t xml:space="preserve">ire </w:t>
      </w:r>
      <w:r w:rsidR="4DC07F4B">
        <w:t>d</w:t>
      </w:r>
      <w:r w:rsidR="00E2735E">
        <w:t xml:space="preserve">epartment’s mobile provider throttled the </w:t>
      </w:r>
      <w:r w:rsidR="1DF28963">
        <w:t>d</w:t>
      </w:r>
      <w:r w:rsidR="00E2735E">
        <w:t xml:space="preserve">epartment’s service because it had exceeded a monthly data cap, as outlined in the service agreement. </w:t>
      </w:r>
      <w:r w:rsidR="00A55893">
        <w:t xml:space="preserve">Neither Title II nor net neutrality rules </w:t>
      </w:r>
      <w:r w:rsidR="00E2735E">
        <w:t>would have prevented this action</w:t>
      </w:r>
      <w:r w:rsidR="00A55893">
        <w:t>; those rules pr</w:t>
      </w:r>
      <w:r w:rsidR="00E2735E">
        <w:t>ohibi</w:t>
      </w:r>
      <w:r w:rsidR="00A55893">
        <w:t>t</w:t>
      </w:r>
      <w:r w:rsidR="00E2735E">
        <w:t xml:space="preserve"> throttling of “lawful Internet traffic on the basis of Internet content, application, or service, or use of a non-harmful device,”</w:t>
      </w:r>
      <w:r w:rsidR="00E11D29">
        <w:rPr>
          <w:rStyle w:val="FootnoteReference"/>
        </w:rPr>
        <w:footnoteReference w:id="20"/>
      </w:r>
      <w:r w:rsidR="00E2735E">
        <w:t xml:space="preserve"> which is not what happened. In this case, the </w:t>
      </w:r>
      <w:r w:rsidR="1900D099">
        <w:t>f</w:t>
      </w:r>
      <w:r w:rsidR="00E2735E">
        <w:t xml:space="preserve">ire </w:t>
      </w:r>
      <w:r w:rsidR="5C45D793">
        <w:t>d</w:t>
      </w:r>
      <w:r w:rsidR="00E2735E">
        <w:t>epartment’s service was throttled, unfortunately, because it exceeded a contractual data cap and not for any other reason.</w:t>
      </w:r>
    </w:p>
    <w:p w14:paraId="01C3F77B" w14:textId="4C413287" w:rsidR="00E2735E" w:rsidRDefault="00E2735E" w:rsidP="00E2735E">
      <w:r>
        <w:t xml:space="preserve"> </w:t>
      </w:r>
    </w:p>
    <w:p w14:paraId="7BFB379C" w14:textId="19584C7A" w:rsidR="00194811" w:rsidRDefault="00E2735E" w:rsidP="00B75FDE">
      <w:pPr>
        <w:ind w:firstLine="720"/>
      </w:pPr>
      <w:r>
        <w:t xml:space="preserve">Further, </w:t>
      </w:r>
      <w:r w:rsidR="00867FDD">
        <w:t>your proposal</w:t>
      </w:r>
      <w:r w:rsidR="004D1F3F">
        <w:t xml:space="preserve"> could not have come at a worse time. </w:t>
      </w:r>
      <w:r w:rsidR="00D06ACE">
        <w:t>The country is</w:t>
      </w:r>
      <w:r w:rsidR="004D1F3F">
        <w:t xml:space="preserve"> on the cusp of closing the digital divide. </w:t>
      </w:r>
      <w:r w:rsidR="00B87806">
        <w:t>We should not</w:t>
      </w:r>
      <w:r w:rsidR="004D1F3F">
        <w:t xml:space="preserve"> burden</w:t>
      </w:r>
      <w:r w:rsidR="00B900BD">
        <w:t xml:space="preserve"> broadband</w:t>
      </w:r>
      <w:r w:rsidR="004D1F3F">
        <w:t xml:space="preserve"> providers with unnecessary regulations as they seek to deploy </w:t>
      </w:r>
      <w:r w:rsidR="00385740">
        <w:t xml:space="preserve">broadband </w:t>
      </w:r>
      <w:r w:rsidR="004D1F3F">
        <w:t>to unserved America</w:t>
      </w:r>
      <w:r w:rsidR="777C9F99">
        <w:t>n</w:t>
      </w:r>
      <w:r w:rsidR="004D1F3F">
        <w:t>s. We know from experience that broadband investment decreases when regulations increase</w:t>
      </w:r>
      <w:r w:rsidR="009F6C4C">
        <w:t xml:space="preserve">, as we saw </w:t>
      </w:r>
      <w:r w:rsidR="00A55893">
        <w:t>when the</w:t>
      </w:r>
      <w:r w:rsidR="009F6C4C">
        <w:t xml:space="preserve"> FCC</w:t>
      </w:r>
      <w:r w:rsidR="00A55893">
        <w:t xml:space="preserve"> last</w:t>
      </w:r>
      <w:r w:rsidR="009F6C4C">
        <w:t xml:space="preserve"> </w:t>
      </w:r>
      <w:r w:rsidR="00BC651D">
        <w:t xml:space="preserve">reclassified broadband </w:t>
      </w:r>
      <w:r w:rsidR="00A55893">
        <w:t>in</w:t>
      </w:r>
      <w:r w:rsidR="00BC651D">
        <w:t xml:space="preserve"> 2015</w:t>
      </w:r>
      <w:r w:rsidR="004D1F3F">
        <w:t>.</w:t>
      </w:r>
      <w:r w:rsidR="004D1F3F">
        <w:rPr>
          <w:rStyle w:val="FootnoteReference"/>
        </w:rPr>
        <w:footnoteReference w:id="21"/>
      </w:r>
      <w:r w:rsidR="00E84F91">
        <w:t xml:space="preserve"> That network investment increased under the current regime undermines your argument that reclassification will “better support the deployment of wireline and wireless infrastructure.”</w:t>
      </w:r>
      <w:r w:rsidR="00E84F91">
        <w:rPr>
          <w:rStyle w:val="FootnoteReference"/>
        </w:rPr>
        <w:footnoteReference w:id="22"/>
      </w:r>
      <w:r w:rsidR="00F910F4">
        <w:t xml:space="preserve"> And if the </w:t>
      </w:r>
      <w:r w:rsidR="3AAEA1BE">
        <w:t xml:space="preserve">FCC </w:t>
      </w:r>
      <w:r w:rsidR="00F910F4">
        <w:t>truly wanted to support broadband deployment, its effort</w:t>
      </w:r>
      <w:r w:rsidR="7DE335FD">
        <w:t>s</w:t>
      </w:r>
      <w:r w:rsidR="00F910F4">
        <w:t xml:space="preserve"> </w:t>
      </w:r>
      <w:r w:rsidR="7CF3FFC0">
        <w:t xml:space="preserve">would be </w:t>
      </w:r>
      <w:r w:rsidR="00F910F4">
        <w:t>better spent helping Congress enact legislation to streamline the broadband permitting process.</w:t>
      </w:r>
      <w:r w:rsidR="00F910F4">
        <w:rPr>
          <w:rStyle w:val="FootnoteReference"/>
        </w:rPr>
        <w:footnoteReference w:id="23"/>
      </w:r>
    </w:p>
    <w:p w14:paraId="4374A8B6" w14:textId="77777777" w:rsidR="00194811" w:rsidRDefault="00194811"/>
    <w:p w14:paraId="1F254BAE" w14:textId="393D6332" w:rsidR="00FF1D35" w:rsidRDefault="00194811" w:rsidP="19B04A0C">
      <w:pPr>
        <w:ind w:firstLine="720"/>
      </w:pPr>
      <w:r>
        <w:t xml:space="preserve">Moreover, </w:t>
      </w:r>
      <w:r w:rsidR="008818EE">
        <w:t xml:space="preserve">your decision to reclassify mobile </w:t>
      </w:r>
      <w:r w:rsidR="004012A6">
        <w:t>broadband</w:t>
      </w:r>
      <w:r w:rsidR="008818EE">
        <w:t xml:space="preserve"> </w:t>
      </w:r>
      <w:r w:rsidR="004012A6">
        <w:t>as a commercial mobile service—for the first time</w:t>
      </w:r>
      <w:r w:rsidR="005E4EC5">
        <w:t>—wi</w:t>
      </w:r>
      <w:r w:rsidR="00B87806">
        <w:t xml:space="preserve">ll seriously damage the country’s effort to lead the world in 5G. </w:t>
      </w:r>
      <w:r w:rsidR="00EC30B1">
        <w:t xml:space="preserve">Mobile broadband providers </w:t>
      </w:r>
      <w:r w:rsidR="00EE18B6">
        <w:t xml:space="preserve">are undertaking innovative uses of 5G to offer “network slicing” </w:t>
      </w:r>
      <w:r w:rsidR="003E3DEC">
        <w:t xml:space="preserve">to manage </w:t>
      </w:r>
      <w:r w:rsidR="00B67D3C">
        <w:t>network performance</w:t>
      </w:r>
      <w:r w:rsidR="059B729E">
        <w:t xml:space="preserve"> more efficiently</w:t>
      </w:r>
      <w:r w:rsidR="00B67D3C">
        <w:t>.</w:t>
      </w:r>
      <w:r w:rsidR="00B67D3C">
        <w:rPr>
          <w:rStyle w:val="FootnoteReference"/>
        </w:rPr>
        <w:footnoteReference w:id="24"/>
      </w:r>
      <w:r w:rsidR="00B67D3C">
        <w:t xml:space="preserve"> </w:t>
      </w:r>
      <w:r w:rsidR="00AD7EAA">
        <w:t>Your proposal appears to bar su</w:t>
      </w:r>
      <w:r w:rsidR="00B67D3C">
        <w:t>ch offerings</w:t>
      </w:r>
      <w:r w:rsidR="00C378CD">
        <w:t>,</w:t>
      </w:r>
      <w:r w:rsidR="0015564A">
        <w:rPr>
          <w:rStyle w:val="FootnoteReference"/>
        </w:rPr>
        <w:footnoteReference w:id="25"/>
      </w:r>
      <w:r w:rsidR="00C378CD">
        <w:t xml:space="preserve"> </w:t>
      </w:r>
      <w:r w:rsidR="00C378CD">
        <w:lastRenderedPageBreak/>
        <w:t>which have the potential to usher in a new era of wireless leadership</w:t>
      </w:r>
      <w:r w:rsidR="00AD7EAA">
        <w:t>.</w:t>
      </w:r>
      <w:r w:rsidR="002C4A77">
        <w:t xml:space="preserve"> </w:t>
      </w:r>
      <w:r w:rsidR="00E01E23">
        <w:t>This is one of many innovations that could be left on t</w:t>
      </w:r>
      <w:r w:rsidR="00385A69">
        <w:t xml:space="preserve">he shelf in your pursuit of </w:t>
      </w:r>
      <w:r w:rsidR="00D60A05">
        <w:t>unnecessary regulations.</w:t>
      </w:r>
      <w:r w:rsidR="00667875">
        <w:t xml:space="preserve"> </w:t>
      </w:r>
    </w:p>
    <w:p w14:paraId="795E391C" w14:textId="77777777" w:rsidR="00C378CD" w:rsidRDefault="00C378CD"/>
    <w:p w14:paraId="7CE8AD07" w14:textId="59503842" w:rsidR="00FF1D35" w:rsidRDefault="0066576E" w:rsidP="00B75FDE">
      <w:pPr>
        <w:ind w:firstLine="720"/>
      </w:pPr>
      <w:r>
        <w:t xml:space="preserve">Your proposal also threatens to undermine investment and innovation in the emerging satellite communications industry by </w:t>
      </w:r>
      <w:r w:rsidR="00666F9B">
        <w:t>imposing</w:t>
      </w:r>
      <w:r w:rsidR="00F8466F">
        <w:t xml:space="preserve"> </w:t>
      </w:r>
      <w:r w:rsidR="001E39FF">
        <w:t>1930s era regulations on an industry that did not even exist until decades after th</w:t>
      </w:r>
      <w:r w:rsidR="009C029E">
        <w:t xml:space="preserve">ose regulations were enacted. </w:t>
      </w:r>
      <w:r w:rsidR="007A3FBD">
        <w:t xml:space="preserve">This </w:t>
      </w:r>
      <w:r w:rsidR="00370214">
        <w:t xml:space="preserve">contradicts your approach to other FCC </w:t>
      </w:r>
      <w:r w:rsidR="0015564A">
        <w:t>actions</w:t>
      </w:r>
      <w:r w:rsidR="00370214">
        <w:t xml:space="preserve"> to </w:t>
      </w:r>
      <w:r w:rsidR="00696C8C">
        <w:t xml:space="preserve">modernize outdated regulations to support growth and innovation in the satellite marketplace. In fact, you went so far as to suggest </w:t>
      </w:r>
      <w:r w:rsidR="0015564A">
        <w:t>that</w:t>
      </w:r>
      <w:r w:rsidR="00696C8C">
        <w:t xml:space="preserve"> “</w:t>
      </w:r>
      <w:r w:rsidR="00031655">
        <w:t xml:space="preserve">it is easy to see how here on the ground, the regulatory frameworks we rely on to shape space and satellite policy were largely built for another era” </w:t>
      </w:r>
      <w:r w:rsidR="00A142BA">
        <w:t xml:space="preserve">when discussing </w:t>
      </w:r>
      <w:r w:rsidR="00FF08D7">
        <w:t>how to “renew and reinforce our commitment to serving the public interest.”</w:t>
      </w:r>
      <w:r w:rsidR="00FF08D7">
        <w:rPr>
          <w:rStyle w:val="FootnoteReference"/>
        </w:rPr>
        <w:footnoteReference w:id="26"/>
      </w:r>
      <w:r w:rsidR="004A0912">
        <w:t xml:space="preserve"> </w:t>
      </w:r>
    </w:p>
    <w:p w14:paraId="0D385A46" w14:textId="77777777" w:rsidR="006C4CFA" w:rsidRDefault="006C4CFA"/>
    <w:p w14:paraId="281AC9E0" w14:textId="568E2E46" w:rsidR="00A915C6" w:rsidRDefault="00363A1F" w:rsidP="00696AA8">
      <w:pPr>
        <w:ind w:firstLine="720"/>
      </w:pPr>
      <w:r>
        <w:t>Finally</w:t>
      </w:r>
      <w:r w:rsidR="003A4320">
        <w:t xml:space="preserve">, </w:t>
      </w:r>
      <w:r w:rsidR="00DB5395">
        <w:t>this proposal</w:t>
      </w:r>
      <w:r w:rsidR="003A4320">
        <w:t xml:space="preserve"> </w:t>
      </w:r>
      <w:r w:rsidR="00944C18">
        <w:t>is unlawful</w:t>
      </w:r>
      <w:r w:rsidR="003A4320">
        <w:t>.</w:t>
      </w:r>
      <w:r w:rsidR="008A4D56">
        <w:t xml:space="preserve"> </w:t>
      </w:r>
      <w:r w:rsidR="00E44F68">
        <w:t>Regulation of broadband is undoubt</w:t>
      </w:r>
      <w:r w:rsidR="00407BDD">
        <w:t>edly</w:t>
      </w:r>
      <w:r w:rsidR="00E44F68">
        <w:t xml:space="preserve"> a</w:t>
      </w:r>
      <w:r w:rsidR="00EE5E12">
        <w:t xml:space="preserve"> major question </w:t>
      </w:r>
      <w:r w:rsidR="008A3FEE">
        <w:t xml:space="preserve">of </w:t>
      </w:r>
      <w:r w:rsidR="00A67E56">
        <w:t xml:space="preserve">economic and political </w:t>
      </w:r>
      <w:r w:rsidR="00597151">
        <w:t xml:space="preserve">significance. </w:t>
      </w:r>
      <w:r w:rsidR="00112565">
        <w:t xml:space="preserve">Under </w:t>
      </w:r>
      <w:r w:rsidR="00EF2A70">
        <w:t xml:space="preserve">the major questions doctrine, </w:t>
      </w:r>
      <w:r w:rsidR="00A961FA">
        <w:t xml:space="preserve">articulated in </w:t>
      </w:r>
      <w:r w:rsidR="00A961FA" w:rsidRPr="1D3F19BF">
        <w:rPr>
          <w:i/>
          <w:iCs/>
        </w:rPr>
        <w:t>West Virginia v. EPA,</w:t>
      </w:r>
      <w:r w:rsidR="00A961FA">
        <w:t xml:space="preserve"> </w:t>
      </w:r>
      <w:r w:rsidR="0063727E">
        <w:t>an agency must wait for Congress</w:t>
      </w:r>
      <w:r w:rsidR="00E63930">
        <w:t>ional authorization before acting</w:t>
      </w:r>
      <w:r w:rsidR="00A961FA">
        <w:t>.</w:t>
      </w:r>
      <w:r w:rsidR="00A961FA">
        <w:rPr>
          <w:rStyle w:val="FootnoteReference"/>
        </w:rPr>
        <w:footnoteReference w:id="27"/>
      </w:r>
      <w:r w:rsidR="00E44F68">
        <w:t xml:space="preserve"> </w:t>
      </w:r>
      <w:r w:rsidR="00A961FA">
        <w:t>In other words, i</w:t>
      </w:r>
      <w:r w:rsidR="0069420E">
        <w:t>f</w:t>
      </w:r>
      <w:r w:rsidR="009F578A">
        <w:t xml:space="preserve"> broadband</w:t>
      </w:r>
      <w:r w:rsidR="0069420E">
        <w:t xml:space="preserve"> needs to be regulated</w:t>
      </w:r>
      <w:r w:rsidR="00ED5F7D">
        <w:t xml:space="preserve"> as a utility</w:t>
      </w:r>
      <w:r w:rsidR="009F578A">
        <w:t xml:space="preserve">, that is a decision for Congress to make, not the </w:t>
      </w:r>
      <w:r w:rsidR="0069420E">
        <w:t>FCC</w:t>
      </w:r>
      <w:r w:rsidR="00A961FA">
        <w:t>.</w:t>
      </w:r>
      <w:r w:rsidR="00037BDC">
        <w:t xml:space="preserve"> </w:t>
      </w:r>
      <w:r w:rsidR="009F578A">
        <w:t xml:space="preserve">Congress has not spoken on this issue. Although </w:t>
      </w:r>
      <w:r w:rsidR="009279BE">
        <w:t>Congress has</w:t>
      </w:r>
      <w:r w:rsidR="009F578A">
        <w:t xml:space="preserve"> and</w:t>
      </w:r>
      <w:r w:rsidR="009279BE">
        <w:t xml:space="preserve"> will</w:t>
      </w:r>
      <w:r w:rsidR="009F578A">
        <w:t xml:space="preserve"> continue to debate this issue, </w:t>
      </w:r>
      <w:r w:rsidR="00E658EA">
        <w:t>we have never</w:t>
      </w:r>
      <w:r w:rsidR="00FC75CB">
        <w:t xml:space="preserve"> enacted legislation</w:t>
      </w:r>
      <w:r w:rsidR="0054498D">
        <w:t xml:space="preserve"> to expand </w:t>
      </w:r>
      <w:proofErr w:type="gramStart"/>
      <w:r w:rsidR="0054498D">
        <w:t>your</w:t>
      </w:r>
      <w:proofErr w:type="gramEnd"/>
      <w:r w:rsidR="0054498D">
        <w:t xml:space="preserve"> authority to </w:t>
      </w:r>
      <w:r w:rsidR="00B8534E">
        <w:t xml:space="preserve">regulate </w:t>
      </w:r>
      <w:r w:rsidR="0054498D">
        <w:t>broadband</w:t>
      </w:r>
      <w:r w:rsidR="00A915C6">
        <w:t xml:space="preserve">. Thus, the </w:t>
      </w:r>
      <w:r w:rsidR="55B2B722">
        <w:t xml:space="preserve">FCC </w:t>
      </w:r>
      <w:r w:rsidR="0054498D">
        <w:t>cannot act to do so on its own</w:t>
      </w:r>
      <w:r w:rsidR="00E658EA">
        <w:t xml:space="preserve">. </w:t>
      </w:r>
      <w:r w:rsidR="00A915C6">
        <w:t xml:space="preserve">Indeed, two former Solicitors General </w:t>
      </w:r>
      <w:r w:rsidR="6840DD0B">
        <w:t>under President Barack Obama</w:t>
      </w:r>
      <w:r w:rsidR="00A915C6">
        <w:t xml:space="preserve"> agree, arguing that reclassifying broadband</w:t>
      </w:r>
      <w:r w:rsidR="00A915C6" w:rsidRPr="00A915C6">
        <w:t xml:space="preserve"> </w:t>
      </w:r>
      <w:r w:rsidR="00A915C6">
        <w:t>as a Title II service without Congressional authorization would run afoul of the major questions doctrine.</w:t>
      </w:r>
      <w:r w:rsidR="00A915C6">
        <w:rPr>
          <w:rStyle w:val="FootnoteReference"/>
        </w:rPr>
        <w:footnoteReference w:id="28"/>
      </w:r>
      <w:r w:rsidR="00FC75CB">
        <w:t>.</w:t>
      </w:r>
    </w:p>
    <w:p w14:paraId="49372C7B" w14:textId="45B5E342" w:rsidR="006C4CFA" w:rsidRDefault="006C4CFA"/>
    <w:p w14:paraId="71AC3E0B" w14:textId="2E3C47DF" w:rsidR="00BB005E" w:rsidRDefault="0054498D" w:rsidP="00696AA8">
      <w:pPr>
        <w:ind w:firstLine="720"/>
      </w:pPr>
      <w:r>
        <w:t>Our country’s broadband ne</w:t>
      </w:r>
      <w:r w:rsidR="00ED3F7F">
        <w:t xml:space="preserve">tworks </w:t>
      </w:r>
      <w:r w:rsidR="00BB005E">
        <w:t>have thrived under the existing light-touch regulatory approach</w:t>
      </w:r>
      <w:r w:rsidR="009C65DE">
        <w:t xml:space="preserve"> and Americans have benefited </w:t>
      </w:r>
      <w:r w:rsidR="00C63DF3">
        <w:t>greatly</w:t>
      </w:r>
      <w:r w:rsidR="00BB005E">
        <w:t>. This is no reason to change what is working well. Adding new regulations through r</w:t>
      </w:r>
      <w:r w:rsidR="00A2791A">
        <w:t xml:space="preserve">eclassifying </w:t>
      </w:r>
      <w:r w:rsidR="00BB005E">
        <w:t>broadband</w:t>
      </w:r>
      <w:r w:rsidR="00A2791A">
        <w:t xml:space="preserve"> is both unnecessary and unlawful</w:t>
      </w:r>
      <w:r w:rsidR="00A55893">
        <w:t xml:space="preserve">. We urge you to reconsider your proposal. </w:t>
      </w:r>
    </w:p>
    <w:p w14:paraId="46F0DF01" w14:textId="77777777" w:rsidR="00BB005E" w:rsidRDefault="00BB005E"/>
    <w:p w14:paraId="02A30E61" w14:textId="2FC78A5D" w:rsidR="00A55893" w:rsidRDefault="00E658EA" w:rsidP="00696AA8">
      <w:pPr>
        <w:ind w:firstLine="720"/>
      </w:pPr>
      <w:r>
        <w:t xml:space="preserve">In addition, we seek the following information by October </w:t>
      </w:r>
      <w:r w:rsidR="009D3895">
        <w:t>30</w:t>
      </w:r>
      <w:r>
        <w:t>, 2023:</w:t>
      </w:r>
    </w:p>
    <w:p w14:paraId="05F020C1" w14:textId="77777777" w:rsidR="00E658EA" w:rsidRDefault="00E658EA"/>
    <w:p w14:paraId="77CB49EA" w14:textId="78A94303" w:rsidR="002A42C8" w:rsidRPr="00E762EC" w:rsidRDefault="00E658EA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t xml:space="preserve">When did the FCC begin drafting the </w:t>
      </w:r>
      <w:r w:rsidRPr="1FE0359D">
        <w:rPr>
          <w:rFonts w:eastAsia="Times New Roman" w:cs="Times New Roman"/>
          <w:i/>
          <w:iCs/>
        </w:rPr>
        <w:t xml:space="preserve">Safeguarding and Securing the Open Internet </w:t>
      </w:r>
      <w:r w:rsidRPr="1FE0359D">
        <w:rPr>
          <w:rFonts w:eastAsia="Times New Roman" w:cs="Times New Roman"/>
        </w:rPr>
        <w:t>Notice of Proposed Rulemaking</w:t>
      </w:r>
      <w:r w:rsidR="6862482C" w:rsidRPr="1FE0359D">
        <w:rPr>
          <w:rFonts w:eastAsia="Times New Roman" w:cs="Times New Roman"/>
        </w:rPr>
        <w:t xml:space="preserve"> (NPRM)</w:t>
      </w:r>
      <w:r w:rsidRPr="1FE0359D">
        <w:rPr>
          <w:rFonts w:eastAsia="Times New Roman" w:cs="Times New Roman"/>
        </w:rPr>
        <w:t>? Please also provide each draft considered by your office and the Chief of the Wireline Competition Bureau (WCB)</w:t>
      </w:r>
      <w:r w:rsidR="002A42C8" w:rsidRPr="1FE0359D">
        <w:rPr>
          <w:rFonts w:eastAsia="Times New Roman" w:cs="Times New Roman"/>
        </w:rPr>
        <w:t>.</w:t>
      </w:r>
    </w:p>
    <w:p w14:paraId="254E9A06" w14:textId="058EC9AC" w:rsidR="00EC7456" w:rsidRPr="002A42C8" w:rsidRDefault="00EC7456" w:rsidP="1FE0359D">
      <w:pPr>
        <w:pStyle w:val="ListParagraph"/>
        <w:numPr>
          <w:ilvl w:val="1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t>Please provide the date</w:t>
      </w:r>
      <w:r w:rsidR="005223C4" w:rsidRPr="1FE0359D">
        <w:rPr>
          <w:rFonts w:eastAsia="Times New Roman" w:cs="Times New Roman"/>
        </w:rPr>
        <w:t xml:space="preserve"> and time</w:t>
      </w:r>
      <w:r w:rsidRPr="1FE0359D">
        <w:rPr>
          <w:rFonts w:eastAsia="Times New Roman" w:cs="Times New Roman"/>
        </w:rPr>
        <w:t xml:space="preserve"> </w:t>
      </w:r>
      <w:r w:rsidR="00D70836" w:rsidRPr="1FE0359D">
        <w:rPr>
          <w:rFonts w:eastAsia="Times New Roman" w:cs="Times New Roman"/>
        </w:rPr>
        <w:t xml:space="preserve">that </w:t>
      </w:r>
      <w:r w:rsidR="00F5466A" w:rsidRPr="1FE0359D">
        <w:rPr>
          <w:rFonts w:eastAsia="Times New Roman" w:cs="Times New Roman"/>
        </w:rPr>
        <w:t xml:space="preserve">you shared the </w:t>
      </w:r>
      <w:r w:rsidR="00960379" w:rsidRPr="1FE0359D">
        <w:rPr>
          <w:rFonts w:eastAsia="Times New Roman" w:cs="Times New Roman"/>
          <w:i/>
          <w:iCs/>
        </w:rPr>
        <w:t xml:space="preserve">Safeguarding and Securing the Open Internet </w:t>
      </w:r>
      <w:r w:rsidR="47B4BAC5" w:rsidRPr="1FE0359D">
        <w:rPr>
          <w:rFonts w:eastAsia="Times New Roman" w:cs="Times New Roman"/>
        </w:rPr>
        <w:t>NPRM</w:t>
      </w:r>
      <w:r w:rsidR="009E50BE" w:rsidRPr="1FE0359D">
        <w:rPr>
          <w:rFonts w:eastAsia="Times New Roman" w:cs="Times New Roman"/>
        </w:rPr>
        <w:t xml:space="preserve"> with each commissioner</w:t>
      </w:r>
      <w:r w:rsidR="00960379" w:rsidRPr="1FE0359D">
        <w:rPr>
          <w:rFonts w:eastAsia="Times New Roman" w:cs="Times New Roman"/>
        </w:rPr>
        <w:t>.</w:t>
      </w:r>
    </w:p>
    <w:p w14:paraId="00D6C1D4" w14:textId="6E387D84" w:rsidR="0099697F" w:rsidRPr="000D4EC8" w:rsidRDefault="0099697F" w:rsidP="6EFF850C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 xml:space="preserve">Which </w:t>
      </w:r>
      <w:r w:rsidR="003B6F4D" w:rsidRPr="6EFF850C">
        <w:rPr>
          <w:rFonts w:eastAsia="Times New Roman" w:cs="Times New Roman"/>
        </w:rPr>
        <w:t xml:space="preserve">FCC </w:t>
      </w:r>
      <w:r w:rsidRPr="6EFF850C">
        <w:rPr>
          <w:rFonts w:eastAsia="Times New Roman" w:cs="Times New Roman"/>
        </w:rPr>
        <w:t>employees, officials, or contractors participated in drafting the NPRM? Please provide their names and job titles.</w:t>
      </w:r>
    </w:p>
    <w:p w14:paraId="087DE42C" w14:textId="2BDA6525" w:rsidR="162CD042" w:rsidRDefault="5535B947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t xml:space="preserve">Provide </w:t>
      </w:r>
      <w:r w:rsidR="49FE6931" w:rsidRPr="1FE0359D">
        <w:rPr>
          <w:rFonts w:eastAsia="Times New Roman" w:cs="Times New Roman"/>
        </w:rPr>
        <w:t xml:space="preserve">any </w:t>
      </w:r>
      <w:r w:rsidRPr="1FE0359D">
        <w:rPr>
          <w:rFonts w:eastAsia="Times New Roman" w:cs="Times New Roman"/>
        </w:rPr>
        <w:t>FCC work product</w:t>
      </w:r>
      <w:r w:rsidR="0898B24B" w:rsidRPr="1FE0359D">
        <w:rPr>
          <w:rFonts w:eastAsia="Times New Roman" w:cs="Times New Roman"/>
        </w:rPr>
        <w:t xml:space="preserve"> (emails, memos, documents, other written communications)</w:t>
      </w:r>
      <w:r w:rsidRPr="1FE0359D">
        <w:rPr>
          <w:rFonts w:eastAsia="Times New Roman" w:cs="Times New Roman"/>
        </w:rPr>
        <w:t xml:space="preserve">, including from </w:t>
      </w:r>
      <w:r w:rsidR="008713E1" w:rsidRPr="1FE0359D">
        <w:rPr>
          <w:rFonts w:eastAsia="Times New Roman" w:cs="Times New Roman"/>
        </w:rPr>
        <w:t>the Office of General Counsel (OGC)</w:t>
      </w:r>
      <w:r w:rsidRPr="1FE0359D">
        <w:rPr>
          <w:rFonts w:eastAsia="Times New Roman" w:cs="Times New Roman"/>
        </w:rPr>
        <w:t xml:space="preserve">, raising potential legal or litigation concerns stemming from the NPRM.   </w:t>
      </w:r>
    </w:p>
    <w:p w14:paraId="17334279" w14:textId="2218E4E0" w:rsidR="00625D70" w:rsidRPr="00217CBF" w:rsidRDefault="0014429B" w:rsidP="6EFF850C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>Has the FCC</w:t>
      </w:r>
      <w:r w:rsidR="00625D70" w:rsidRPr="6EFF850C">
        <w:rPr>
          <w:rFonts w:eastAsia="Times New Roman" w:cs="Times New Roman"/>
        </w:rPr>
        <w:t xml:space="preserve"> conducted an economic analysis of this proposal? If so, </w:t>
      </w:r>
      <w:r w:rsidR="239DCA8C" w:rsidRPr="6EFF850C">
        <w:rPr>
          <w:rFonts w:eastAsia="Times New Roman" w:cs="Times New Roman"/>
        </w:rPr>
        <w:t>please</w:t>
      </w:r>
      <w:r w:rsidR="00625D70" w:rsidRPr="6EFF850C">
        <w:rPr>
          <w:rFonts w:eastAsia="Times New Roman" w:cs="Times New Roman"/>
        </w:rPr>
        <w:t xml:space="preserve"> provide </w:t>
      </w:r>
      <w:r w:rsidR="00B735CD" w:rsidRPr="6EFF850C">
        <w:rPr>
          <w:rFonts w:eastAsia="Times New Roman" w:cs="Times New Roman"/>
        </w:rPr>
        <w:t xml:space="preserve">that analysis. </w:t>
      </w:r>
    </w:p>
    <w:p w14:paraId="0B485E2E" w14:textId="3932608B" w:rsidR="00E658EA" w:rsidRPr="002A5F3E" w:rsidRDefault="00E658EA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lastRenderedPageBreak/>
        <w:t xml:space="preserve">Did anyone at the FCC discuss reclassification of broadband with the </w:t>
      </w:r>
      <w:r w:rsidR="00E762EC" w:rsidRPr="1FE0359D">
        <w:rPr>
          <w:rFonts w:eastAsia="Times New Roman" w:cs="Times New Roman"/>
        </w:rPr>
        <w:t>Executive Office of the President (EOP)</w:t>
      </w:r>
      <w:r w:rsidRPr="1FE0359D">
        <w:rPr>
          <w:rFonts w:eastAsia="Times New Roman" w:cs="Times New Roman"/>
        </w:rPr>
        <w:t xml:space="preserve"> before your September 26, </w:t>
      </w:r>
      <w:r w:rsidR="00BB005E" w:rsidRPr="1FE0359D">
        <w:rPr>
          <w:rFonts w:eastAsia="Times New Roman" w:cs="Times New Roman"/>
        </w:rPr>
        <w:t>2023,</w:t>
      </w:r>
      <w:r w:rsidRPr="1FE0359D">
        <w:rPr>
          <w:rFonts w:eastAsia="Times New Roman" w:cs="Times New Roman"/>
        </w:rPr>
        <w:t xml:space="preserve"> announcement?</w:t>
      </w:r>
      <w:r w:rsidR="00CB06A2" w:rsidRPr="1FE0359D">
        <w:rPr>
          <w:rFonts w:eastAsia="Times New Roman" w:cs="Times New Roman"/>
        </w:rPr>
        <w:t xml:space="preserve"> </w:t>
      </w:r>
      <w:r w:rsidR="007B3D66" w:rsidRPr="1FE0359D">
        <w:rPr>
          <w:rFonts w:eastAsia="Times New Roman" w:cs="Times New Roman"/>
        </w:rPr>
        <w:t>If so, who</w:t>
      </w:r>
      <w:r w:rsidR="00E762EC" w:rsidRPr="1FE0359D">
        <w:rPr>
          <w:rFonts w:eastAsia="Times New Roman" w:cs="Times New Roman"/>
        </w:rPr>
        <w:t xml:space="preserve"> from the FCC and EOP,</w:t>
      </w:r>
      <w:r w:rsidR="007B3D66" w:rsidRPr="1FE0359D">
        <w:rPr>
          <w:rFonts w:eastAsia="Times New Roman" w:cs="Times New Roman"/>
        </w:rPr>
        <w:t xml:space="preserve"> and when?</w:t>
      </w:r>
      <w:r w:rsidR="004762A0" w:rsidRPr="1FE0359D">
        <w:rPr>
          <w:rFonts w:eastAsia="Times New Roman" w:cs="Times New Roman"/>
        </w:rPr>
        <w:t xml:space="preserve"> Please </w:t>
      </w:r>
      <w:r w:rsidR="000310CC" w:rsidRPr="1FE0359D">
        <w:rPr>
          <w:rFonts w:eastAsia="Times New Roman" w:cs="Times New Roman"/>
        </w:rPr>
        <w:t xml:space="preserve">provide </w:t>
      </w:r>
      <w:r w:rsidR="00AC2F75" w:rsidRPr="1FE0359D">
        <w:rPr>
          <w:rFonts w:eastAsia="Times New Roman" w:cs="Times New Roman"/>
        </w:rPr>
        <w:t>their names and job titles</w:t>
      </w:r>
      <w:r w:rsidR="000310CC" w:rsidRPr="1FE0359D">
        <w:rPr>
          <w:rFonts w:eastAsia="Times New Roman" w:cs="Times New Roman"/>
        </w:rPr>
        <w:t xml:space="preserve">. </w:t>
      </w:r>
    </w:p>
    <w:p w14:paraId="617873A7" w14:textId="7CD9C4F5" w:rsidR="00F251FA" w:rsidRPr="00002E55" w:rsidRDefault="002A5F3E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t xml:space="preserve">Which interest groups </w:t>
      </w:r>
      <w:r w:rsidR="00745BEC" w:rsidRPr="1FE0359D">
        <w:rPr>
          <w:rFonts w:eastAsia="Times New Roman" w:cs="Times New Roman"/>
        </w:rPr>
        <w:t>and stakeholders ha</w:t>
      </w:r>
      <w:r w:rsidR="00017A65" w:rsidRPr="1FE0359D">
        <w:rPr>
          <w:rFonts w:eastAsia="Times New Roman" w:cs="Times New Roman"/>
        </w:rPr>
        <w:t xml:space="preserve">ve </w:t>
      </w:r>
      <w:r w:rsidR="2EB62190" w:rsidRPr="1FE0359D">
        <w:rPr>
          <w:rFonts w:eastAsia="Times New Roman" w:cs="Times New Roman"/>
        </w:rPr>
        <w:t>met with your office</w:t>
      </w:r>
      <w:r w:rsidR="00017A65" w:rsidRPr="1FE0359D">
        <w:rPr>
          <w:rFonts w:eastAsia="Times New Roman" w:cs="Times New Roman"/>
        </w:rPr>
        <w:t xml:space="preserve"> or </w:t>
      </w:r>
      <w:r w:rsidR="36ED9A2B" w:rsidRPr="1FE0359D">
        <w:rPr>
          <w:rFonts w:eastAsia="Times New Roman" w:cs="Times New Roman"/>
        </w:rPr>
        <w:t xml:space="preserve">the </w:t>
      </w:r>
      <w:r w:rsidR="00017A65" w:rsidRPr="1FE0359D">
        <w:rPr>
          <w:rFonts w:eastAsia="Times New Roman" w:cs="Times New Roman"/>
        </w:rPr>
        <w:t>WCB</w:t>
      </w:r>
      <w:r w:rsidR="00745BEC" w:rsidRPr="1FE0359D">
        <w:rPr>
          <w:rFonts w:eastAsia="Times New Roman" w:cs="Times New Roman"/>
        </w:rPr>
        <w:t xml:space="preserve"> to discuss reclassification of broadband</w:t>
      </w:r>
      <w:r w:rsidR="00017A65" w:rsidRPr="1FE0359D">
        <w:rPr>
          <w:rFonts w:eastAsia="Times New Roman" w:cs="Times New Roman"/>
        </w:rPr>
        <w:t xml:space="preserve"> prior to your September 26, 2023, announcement</w:t>
      </w:r>
      <w:r w:rsidR="00745BEC" w:rsidRPr="1FE0359D">
        <w:rPr>
          <w:rFonts w:eastAsia="Times New Roman" w:cs="Times New Roman"/>
        </w:rPr>
        <w:t>?</w:t>
      </w:r>
      <w:r w:rsidR="00236202" w:rsidRPr="1FE0359D">
        <w:rPr>
          <w:rFonts w:eastAsia="Times New Roman" w:cs="Times New Roman"/>
        </w:rPr>
        <w:t xml:space="preserve"> </w:t>
      </w:r>
    </w:p>
    <w:p w14:paraId="08B105F5" w14:textId="0B96A4F7" w:rsidR="002A5F3E" w:rsidRPr="00566271" w:rsidRDefault="00236202" w:rsidP="6EFF850C">
      <w:pPr>
        <w:pStyle w:val="ListParagraph"/>
        <w:numPr>
          <w:ilvl w:val="1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>Did any of these groups receive</w:t>
      </w:r>
      <w:r w:rsidR="00F251FA" w:rsidRPr="6EFF850C">
        <w:rPr>
          <w:rFonts w:eastAsia="Times New Roman" w:cs="Times New Roman"/>
        </w:rPr>
        <w:t xml:space="preserve"> any funds from the Affordable Connectivity Outreach Grant Program?</w:t>
      </w:r>
      <w:r w:rsidR="00251260" w:rsidRPr="6EFF850C">
        <w:rPr>
          <w:rFonts w:eastAsia="Times New Roman" w:cs="Times New Roman"/>
        </w:rPr>
        <w:t xml:space="preserve"> If so, please provide the name of the group</w:t>
      </w:r>
      <w:r w:rsidR="000D59EE" w:rsidRPr="6EFF850C">
        <w:rPr>
          <w:rFonts w:eastAsia="Times New Roman" w:cs="Times New Roman"/>
        </w:rPr>
        <w:t xml:space="preserve"> and</w:t>
      </w:r>
      <w:r w:rsidR="00251260" w:rsidRPr="6EFF850C">
        <w:rPr>
          <w:rFonts w:eastAsia="Times New Roman" w:cs="Times New Roman"/>
        </w:rPr>
        <w:t xml:space="preserve"> the </w:t>
      </w:r>
      <w:r w:rsidR="000D59EE" w:rsidRPr="6EFF850C">
        <w:rPr>
          <w:rFonts w:eastAsia="Times New Roman" w:cs="Times New Roman"/>
        </w:rPr>
        <w:t>amount of funding provided through the grant program.</w:t>
      </w:r>
    </w:p>
    <w:p w14:paraId="23CA7554" w14:textId="68B02B3D" w:rsidR="00574D3E" w:rsidRPr="00814B72" w:rsidRDefault="00F96CE5" w:rsidP="6EFF850C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6EFF850C">
        <w:rPr>
          <w:rFonts w:eastAsia="Times New Roman" w:cs="Times New Roman"/>
        </w:rPr>
        <w:t>Has the FCC received any formal complaints about</w:t>
      </w:r>
      <w:r w:rsidR="00574D3E" w:rsidRPr="6EFF850C">
        <w:rPr>
          <w:rFonts w:eastAsia="Times New Roman" w:cs="Times New Roman"/>
        </w:rPr>
        <w:t xml:space="preserve"> </w:t>
      </w:r>
      <w:r w:rsidR="000057DB" w:rsidRPr="6EFF850C">
        <w:rPr>
          <w:rFonts w:eastAsia="Times New Roman" w:cs="Times New Roman"/>
        </w:rPr>
        <w:t xml:space="preserve">broadband </w:t>
      </w:r>
      <w:r w:rsidR="00574D3E" w:rsidRPr="6EFF850C">
        <w:rPr>
          <w:rFonts w:eastAsia="Times New Roman" w:cs="Times New Roman"/>
        </w:rPr>
        <w:t xml:space="preserve">providers engaging in the blocking, throttling, and paid prioritization that </w:t>
      </w:r>
      <w:r w:rsidR="00513F16" w:rsidRPr="6EFF850C">
        <w:rPr>
          <w:rFonts w:eastAsia="Times New Roman" w:cs="Times New Roman"/>
        </w:rPr>
        <w:t xml:space="preserve">you </w:t>
      </w:r>
      <w:r w:rsidR="003B1F3B" w:rsidRPr="6EFF850C">
        <w:rPr>
          <w:rFonts w:eastAsia="Times New Roman" w:cs="Times New Roman"/>
        </w:rPr>
        <w:t>seek to prohibit?</w:t>
      </w:r>
      <w:r w:rsidR="3C2E8647" w:rsidRPr="6EFF850C">
        <w:rPr>
          <w:rFonts w:eastAsia="Times New Roman" w:cs="Times New Roman"/>
        </w:rPr>
        <w:t xml:space="preserve"> If so, please provide those complaints.</w:t>
      </w:r>
    </w:p>
    <w:p w14:paraId="541170E3" w14:textId="40061BB4" w:rsidR="00814B72" w:rsidRPr="00566271" w:rsidRDefault="75E56786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t>Do you commit to not regulat</w:t>
      </w:r>
      <w:r w:rsidR="06599FF7" w:rsidRPr="1FE0359D">
        <w:rPr>
          <w:rFonts w:eastAsia="Times New Roman" w:cs="Times New Roman"/>
        </w:rPr>
        <w:t>e</w:t>
      </w:r>
      <w:r w:rsidRPr="1FE0359D">
        <w:rPr>
          <w:rFonts w:eastAsia="Times New Roman" w:cs="Times New Roman"/>
        </w:rPr>
        <w:t xml:space="preserve"> </w:t>
      </w:r>
      <w:r w:rsidR="0558B81E" w:rsidRPr="1FE0359D">
        <w:rPr>
          <w:rFonts w:eastAsia="Times New Roman" w:cs="Times New Roman"/>
        </w:rPr>
        <w:t xml:space="preserve">rates for </w:t>
      </w:r>
      <w:r w:rsidRPr="1FE0359D">
        <w:rPr>
          <w:rFonts w:eastAsia="Times New Roman" w:cs="Times New Roman"/>
        </w:rPr>
        <w:t>broadband service</w:t>
      </w:r>
      <w:r w:rsidR="7BA71478" w:rsidRPr="1FE0359D">
        <w:rPr>
          <w:rFonts w:eastAsia="Times New Roman" w:cs="Times New Roman"/>
        </w:rPr>
        <w:t xml:space="preserve"> </w:t>
      </w:r>
      <w:r w:rsidR="007B10EB" w:rsidRPr="1FE0359D">
        <w:rPr>
          <w:rFonts w:eastAsia="Times New Roman" w:cs="Times New Roman"/>
          <w:i/>
          <w:iCs/>
        </w:rPr>
        <w:t xml:space="preserve">either ex ante </w:t>
      </w:r>
      <w:r w:rsidR="007B10EB" w:rsidRPr="1FE0359D">
        <w:rPr>
          <w:rFonts w:eastAsia="Times New Roman" w:cs="Times New Roman"/>
        </w:rPr>
        <w:t xml:space="preserve">or </w:t>
      </w:r>
      <w:r w:rsidR="007B10EB" w:rsidRPr="1FE0359D">
        <w:rPr>
          <w:rFonts w:eastAsia="Times New Roman" w:cs="Times New Roman"/>
          <w:i/>
          <w:iCs/>
        </w:rPr>
        <w:t>ex post</w:t>
      </w:r>
      <w:r w:rsidR="004B69DE" w:rsidRPr="1FE0359D">
        <w:rPr>
          <w:rFonts w:eastAsia="Times New Roman" w:cs="Times New Roman"/>
        </w:rPr>
        <w:t>?</w:t>
      </w:r>
    </w:p>
    <w:p w14:paraId="5DA6CD18" w14:textId="6FB54104" w:rsidR="000044FA" w:rsidRPr="000044FA" w:rsidRDefault="00566271" w:rsidP="6EFF850C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 xml:space="preserve">Do you agree with statements </w:t>
      </w:r>
      <w:r w:rsidR="00F823CD" w:rsidRPr="6EFF850C">
        <w:rPr>
          <w:rFonts w:eastAsia="Times New Roman" w:cs="Times New Roman"/>
        </w:rPr>
        <w:t>made by</w:t>
      </w:r>
      <w:r w:rsidR="007B10EB" w:rsidRPr="6EFF850C">
        <w:rPr>
          <w:rFonts w:eastAsia="Times New Roman" w:cs="Times New Roman"/>
        </w:rPr>
        <w:t xml:space="preserve"> </w:t>
      </w:r>
      <w:r w:rsidR="0088174E" w:rsidRPr="6EFF850C">
        <w:rPr>
          <w:rFonts w:eastAsia="Times New Roman" w:cs="Times New Roman"/>
        </w:rPr>
        <w:t>third parties</w:t>
      </w:r>
      <w:r w:rsidR="00F823CD" w:rsidRPr="6EFF850C">
        <w:rPr>
          <w:rFonts w:eastAsia="Times New Roman" w:cs="Times New Roman"/>
        </w:rPr>
        <w:t xml:space="preserve"> that</w:t>
      </w:r>
      <w:r w:rsidR="00BE4A1C" w:rsidRPr="6EFF850C">
        <w:rPr>
          <w:rFonts w:eastAsia="Times New Roman" w:cs="Times New Roman"/>
        </w:rPr>
        <w:t>, “If we don’t save net neutrality, you’ll get the internet one word at a time” and th</w:t>
      </w:r>
      <w:r w:rsidR="00463EE8" w:rsidRPr="6EFF850C">
        <w:rPr>
          <w:rFonts w:eastAsia="Times New Roman" w:cs="Times New Roman"/>
        </w:rPr>
        <w:t xml:space="preserve">at enacting the </w:t>
      </w:r>
      <w:r w:rsidR="00463EE8" w:rsidRPr="6EFF850C">
        <w:rPr>
          <w:rFonts w:eastAsia="Times New Roman" w:cs="Times New Roman"/>
          <w:i/>
          <w:iCs/>
        </w:rPr>
        <w:t>Restoring Internet Freedom Order</w:t>
      </w:r>
      <w:r w:rsidR="00D63830" w:rsidRPr="6EFF850C">
        <w:rPr>
          <w:rStyle w:val="FootnoteReference"/>
          <w:rFonts w:eastAsia="Times New Roman" w:cs="Times New Roman"/>
          <w:i/>
          <w:iCs/>
        </w:rPr>
        <w:footnoteReference w:id="29"/>
      </w:r>
      <w:r w:rsidR="00572841" w:rsidRPr="6EFF850C">
        <w:rPr>
          <w:rFonts w:eastAsia="Times New Roman" w:cs="Times New Roman"/>
          <w:i/>
          <w:iCs/>
        </w:rPr>
        <w:t xml:space="preserve"> </w:t>
      </w:r>
      <w:r w:rsidR="00572841" w:rsidRPr="6EFF850C">
        <w:rPr>
          <w:rFonts w:eastAsia="Times New Roman" w:cs="Times New Roman"/>
        </w:rPr>
        <w:t xml:space="preserve">would cause the “end of the internet as we know it”? </w:t>
      </w:r>
    </w:p>
    <w:p w14:paraId="48B5EF1A" w14:textId="3FDF1DFB" w:rsidR="0088174E" w:rsidRPr="00660365" w:rsidRDefault="000044FA" w:rsidP="6EFF850C">
      <w:pPr>
        <w:pStyle w:val="ListParagraph"/>
        <w:numPr>
          <w:ilvl w:val="1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>Have these predictions come true?</w:t>
      </w:r>
      <w:r w:rsidR="00463EE8" w:rsidRPr="6EFF850C">
        <w:rPr>
          <w:rFonts w:eastAsia="Times New Roman" w:cs="Times New Roman"/>
        </w:rPr>
        <w:t xml:space="preserve"> </w:t>
      </w:r>
    </w:p>
    <w:p w14:paraId="5A9F6B0D" w14:textId="6CDACBE0" w:rsidR="000044FA" w:rsidRPr="000044FA" w:rsidRDefault="68FE2301" w:rsidP="6EFF850C">
      <w:pPr>
        <w:pStyle w:val="ListParagraph"/>
        <w:numPr>
          <w:ilvl w:val="1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 xml:space="preserve">Did </w:t>
      </w:r>
      <w:r w:rsidR="00B540B5" w:rsidRPr="6EFF850C">
        <w:rPr>
          <w:rFonts w:eastAsia="Times New Roman" w:cs="Times New Roman"/>
        </w:rPr>
        <w:t>anything change with the Internet’s performance</w:t>
      </w:r>
      <w:r w:rsidRPr="6EFF850C">
        <w:rPr>
          <w:rFonts w:eastAsia="Times New Roman" w:cs="Times New Roman"/>
        </w:rPr>
        <w:t xml:space="preserve"> </w:t>
      </w:r>
      <w:r w:rsidR="00B540B5" w:rsidRPr="6EFF850C">
        <w:rPr>
          <w:rFonts w:eastAsia="Times New Roman" w:cs="Times New Roman"/>
        </w:rPr>
        <w:t>following the adoption of the</w:t>
      </w:r>
      <w:r w:rsidRPr="6EFF850C">
        <w:rPr>
          <w:rFonts w:eastAsia="Times New Roman" w:cs="Times New Roman"/>
        </w:rPr>
        <w:t xml:space="preserve"> </w:t>
      </w:r>
      <w:r w:rsidRPr="6EFF850C">
        <w:rPr>
          <w:rFonts w:eastAsia="Times New Roman" w:cs="Times New Roman"/>
          <w:i/>
          <w:iCs/>
        </w:rPr>
        <w:t>Restoring Internet Freedom Order</w:t>
      </w:r>
      <w:r w:rsidRPr="6EFF850C">
        <w:rPr>
          <w:rFonts w:eastAsia="Times New Roman" w:cs="Times New Roman"/>
        </w:rPr>
        <w:t>?</w:t>
      </w:r>
      <w:r w:rsidR="00F823CD" w:rsidRPr="6EFF850C">
        <w:rPr>
          <w:rFonts w:eastAsia="Times New Roman" w:cs="Times New Roman"/>
        </w:rPr>
        <w:t xml:space="preserve"> </w:t>
      </w:r>
    </w:p>
    <w:p w14:paraId="23951BBE" w14:textId="5B9FA98D" w:rsidR="000057DB" w:rsidRPr="00574D3E" w:rsidRDefault="000057DB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1FE0359D">
        <w:rPr>
          <w:rFonts w:eastAsia="Times New Roman" w:cs="Times New Roman"/>
        </w:rPr>
        <w:t>Do you agree that our nation’s broadband networks withstood the challenge of increased usage during the Covid-19 pandemic</w:t>
      </w:r>
      <w:r w:rsidR="1E53C853" w:rsidRPr="1FE0359D">
        <w:rPr>
          <w:rFonts w:eastAsia="Times New Roman" w:cs="Times New Roman"/>
        </w:rPr>
        <w:t xml:space="preserve"> without reclassifying broadband under Title II</w:t>
      </w:r>
      <w:r w:rsidR="65AC128F" w:rsidRPr="1FE0359D">
        <w:rPr>
          <w:rFonts w:eastAsia="Times New Roman" w:cs="Times New Roman"/>
        </w:rPr>
        <w:t>?</w:t>
      </w:r>
    </w:p>
    <w:p w14:paraId="68BE262F" w14:textId="36008346" w:rsidR="000044FA" w:rsidRPr="00B3656A" w:rsidRDefault="00D85D78" w:rsidP="1FE0359D">
      <w:pPr>
        <w:pStyle w:val="ListParagraph"/>
        <w:numPr>
          <w:ilvl w:val="0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>You concluded your dissent in the</w:t>
      </w:r>
      <w:r w:rsidR="492F365B" w:rsidRPr="6EFF850C">
        <w:rPr>
          <w:rFonts w:eastAsia="Times New Roman" w:cs="Times New Roman"/>
        </w:rPr>
        <w:t xml:space="preserve"> 2017</w:t>
      </w:r>
      <w:r w:rsidRPr="6EFF850C">
        <w:rPr>
          <w:rFonts w:eastAsia="Times New Roman" w:cs="Times New Roman"/>
        </w:rPr>
        <w:t xml:space="preserve"> </w:t>
      </w:r>
      <w:r w:rsidR="00CE455B" w:rsidRPr="1FE0359D">
        <w:rPr>
          <w:rFonts w:eastAsia="Times New Roman" w:cs="Times New Roman"/>
          <w:i/>
          <w:iCs/>
        </w:rPr>
        <w:t>Restoring Internet Freedom Order</w:t>
      </w:r>
      <w:r w:rsidR="00CE455B" w:rsidRPr="6EFF850C">
        <w:rPr>
          <w:rFonts w:eastAsia="Times New Roman" w:cs="Times New Roman"/>
        </w:rPr>
        <w:t xml:space="preserve"> by stating “So let’s persist. Let’s fight. Let’s not stop here or now. It’s </w:t>
      </w:r>
      <w:proofErr w:type="gramStart"/>
      <w:r w:rsidR="00CE455B" w:rsidRPr="6EFF850C">
        <w:rPr>
          <w:rFonts w:eastAsia="Times New Roman" w:cs="Times New Roman"/>
        </w:rPr>
        <w:t>too</w:t>
      </w:r>
      <w:proofErr w:type="gramEnd"/>
      <w:r w:rsidR="00CE455B" w:rsidRPr="6EFF850C">
        <w:rPr>
          <w:rFonts w:eastAsia="Times New Roman" w:cs="Times New Roman"/>
        </w:rPr>
        <w:t xml:space="preserve"> important. The future depends on it.”</w:t>
      </w:r>
      <w:r w:rsidR="00A23FAC" w:rsidRPr="6EFF850C">
        <w:rPr>
          <w:rStyle w:val="FootnoteReference"/>
          <w:rFonts w:eastAsia="Times New Roman" w:cs="Times New Roman"/>
        </w:rPr>
        <w:footnoteReference w:id="30"/>
      </w:r>
      <w:r w:rsidR="00CE455B" w:rsidRPr="6EFF850C">
        <w:rPr>
          <w:rFonts w:eastAsia="Times New Roman" w:cs="Times New Roman"/>
        </w:rPr>
        <w:t xml:space="preserve"> </w:t>
      </w:r>
      <w:r w:rsidR="00815AF4" w:rsidRPr="6EFF850C">
        <w:rPr>
          <w:rFonts w:eastAsia="Times New Roman" w:cs="Times New Roman"/>
        </w:rPr>
        <w:t xml:space="preserve">That same day, </w:t>
      </w:r>
      <w:r w:rsidR="007066E0" w:rsidRPr="6EFF850C">
        <w:rPr>
          <w:rFonts w:eastAsia="Times New Roman" w:cs="Times New Roman"/>
        </w:rPr>
        <w:t xml:space="preserve">FCC </w:t>
      </w:r>
      <w:r w:rsidR="3E29F570" w:rsidRPr="7D0F4BC4">
        <w:rPr>
          <w:rFonts w:eastAsia="Times New Roman" w:cs="Times New Roman"/>
        </w:rPr>
        <w:t>h</w:t>
      </w:r>
      <w:r w:rsidR="007066E0" w:rsidRPr="6EFF850C">
        <w:rPr>
          <w:rFonts w:eastAsia="Times New Roman" w:cs="Times New Roman"/>
        </w:rPr>
        <w:t xml:space="preserve">eadquarters </w:t>
      </w:r>
      <w:r w:rsidR="00B3656A" w:rsidRPr="6EFF850C">
        <w:rPr>
          <w:rFonts w:eastAsia="Times New Roman" w:cs="Times New Roman"/>
        </w:rPr>
        <w:t xml:space="preserve">received a bomb threat and, </w:t>
      </w:r>
      <w:r w:rsidR="006C3D89" w:rsidRPr="6EFF850C">
        <w:rPr>
          <w:rFonts w:eastAsia="Times New Roman" w:cs="Times New Roman"/>
        </w:rPr>
        <w:t>days later</w:t>
      </w:r>
      <w:r w:rsidR="001A2499" w:rsidRPr="6EFF850C">
        <w:rPr>
          <w:rFonts w:eastAsia="Times New Roman" w:cs="Times New Roman"/>
        </w:rPr>
        <w:t xml:space="preserve">, </w:t>
      </w:r>
      <w:r w:rsidR="004D46AB" w:rsidRPr="6EFF850C">
        <w:rPr>
          <w:rFonts w:eastAsia="Times New Roman" w:cs="Times New Roman"/>
        </w:rPr>
        <w:t>then-FCC Chairman Pai received</w:t>
      </w:r>
      <w:r w:rsidR="006C3D89" w:rsidRPr="6EFF850C">
        <w:rPr>
          <w:rFonts w:eastAsia="Times New Roman" w:cs="Times New Roman"/>
        </w:rPr>
        <w:t xml:space="preserve"> a</w:t>
      </w:r>
      <w:r w:rsidR="004D46AB" w:rsidRPr="6EFF850C">
        <w:rPr>
          <w:rFonts w:eastAsia="Times New Roman" w:cs="Times New Roman"/>
        </w:rPr>
        <w:t xml:space="preserve"> death threat</w:t>
      </w:r>
      <w:r w:rsidR="00B3656A" w:rsidRPr="6EFF850C">
        <w:rPr>
          <w:rFonts w:eastAsia="Times New Roman" w:cs="Times New Roman"/>
        </w:rPr>
        <w:t>. Do you believe your rhetoric and the rhetoric of your allies contributed to these acts?</w:t>
      </w:r>
    </w:p>
    <w:p w14:paraId="41D939A9" w14:textId="66A5686C" w:rsidR="00B3656A" w:rsidRPr="006C3D89" w:rsidRDefault="00B3656A" w:rsidP="6EFF850C">
      <w:pPr>
        <w:pStyle w:val="ListParagraph"/>
        <w:numPr>
          <w:ilvl w:val="1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 xml:space="preserve">Will you commit to using </w:t>
      </w:r>
      <w:r w:rsidR="003134D4" w:rsidRPr="6EFF850C">
        <w:rPr>
          <w:rFonts w:eastAsia="Times New Roman" w:cs="Times New Roman"/>
        </w:rPr>
        <w:t xml:space="preserve">tamer and less hyperbolic language </w:t>
      </w:r>
      <w:r w:rsidR="00771583" w:rsidRPr="6EFF850C">
        <w:rPr>
          <w:rFonts w:eastAsia="Times New Roman" w:cs="Times New Roman"/>
        </w:rPr>
        <w:t>when discussing this proceeding?</w:t>
      </w:r>
    </w:p>
    <w:p w14:paraId="7B7C2B9F" w14:textId="20D27E3F" w:rsidR="006C3D89" w:rsidRPr="000044FA" w:rsidRDefault="006C3D89" w:rsidP="6EFF850C">
      <w:pPr>
        <w:pStyle w:val="ListParagraph"/>
        <w:numPr>
          <w:ilvl w:val="1"/>
          <w:numId w:val="1"/>
        </w:numPr>
        <w:rPr>
          <w:rFonts w:eastAsia="Times New Roman" w:cs="Times New Roman"/>
          <w:i/>
          <w:iCs/>
        </w:rPr>
      </w:pPr>
      <w:r w:rsidRPr="6EFF850C">
        <w:rPr>
          <w:rFonts w:eastAsia="Times New Roman" w:cs="Times New Roman"/>
        </w:rPr>
        <w:t>Will you commit to disavowing any similar language used by supporters of your proposed actions?</w:t>
      </w:r>
    </w:p>
    <w:p w14:paraId="25D1943A" w14:textId="68470DC5" w:rsidR="00E658EA" w:rsidRDefault="00E658EA" w:rsidP="00E658EA">
      <w:pPr>
        <w:rPr>
          <w:i/>
          <w:iCs/>
        </w:rPr>
      </w:pPr>
    </w:p>
    <w:p w14:paraId="16BDE422" w14:textId="25E864D3" w:rsidR="00E658EA" w:rsidRDefault="00E658EA" w:rsidP="00E11D29">
      <w:pPr>
        <w:ind w:firstLine="720"/>
      </w:pPr>
      <w:r>
        <w:t>Thank you for your attention to this matter.</w:t>
      </w:r>
      <w:r w:rsidR="00A2791A">
        <w:t xml:space="preserve"> </w:t>
      </w:r>
    </w:p>
    <w:p w14:paraId="7DE6CFDE" w14:textId="6EB4E474" w:rsidR="00C14221" w:rsidRDefault="00C14221" w:rsidP="00C14221">
      <w:pPr>
        <w:contextualSpacing/>
      </w:pPr>
    </w:p>
    <w:p w14:paraId="1AC17528" w14:textId="77777777" w:rsidR="00C14221" w:rsidRDefault="00C14221" w:rsidP="00C14221">
      <w:pPr>
        <w:contextualSpacing/>
      </w:pPr>
    </w:p>
    <w:p w14:paraId="0AB83C9A" w14:textId="47C1EAC3" w:rsidR="00C14221" w:rsidRDefault="00C14221" w:rsidP="00C14221">
      <w:pPr>
        <w:contextualSpacing/>
        <w:jc w:val="center"/>
      </w:pPr>
      <w:r>
        <w:t>Sincerely,</w:t>
      </w:r>
    </w:p>
    <w:p w14:paraId="58F994D8" w14:textId="77777777" w:rsidR="00C14221" w:rsidRDefault="00C14221" w:rsidP="00C14221">
      <w:pPr>
        <w:contextualSpacing/>
      </w:pPr>
    </w:p>
    <w:p w14:paraId="79D00572" w14:textId="15839DCF" w:rsidR="00C14221" w:rsidRDefault="00C14221" w:rsidP="00C14221">
      <w:pPr>
        <w:contextualSpacing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1B1366" wp14:editId="1EFFA366">
            <wp:simplePos x="0" y="0"/>
            <wp:positionH relativeFrom="margin">
              <wp:posOffset>-9525</wp:posOffset>
            </wp:positionH>
            <wp:positionV relativeFrom="paragraph">
              <wp:posOffset>186055</wp:posOffset>
            </wp:positionV>
            <wp:extent cx="2044700" cy="60960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DE498" w14:textId="78925680" w:rsidR="00C14221" w:rsidRDefault="00C14221" w:rsidP="00C14221">
      <w:pPr>
        <w:ind w:firstLine="720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80B89E" wp14:editId="70B6A6A8">
            <wp:simplePos x="0" y="0"/>
            <wp:positionH relativeFrom="column">
              <wp:posOffset>3139440</wp:posOffset>
            </wp:positionH>
            <wp:positionV relativeFrom="paragraph">
              <wp:posOffset>12065</wp:posOffset>
            </wp:positionV>
            <wp:extent cx="2190750" cy="752475"/>
            <wp:effectExtent l="0" t="0" r="0" b="9525"/>
            <wp:wrapNone/>
            <wp:docPr id="1" name="Picture 1" descr="A close-up of some writ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ome writing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7708F" w14:textId="631F3467" w:rsidR="00C14221" w:rsidRPr="009729C9" w:rsidRDefault="00C14221" w:rsidP="00C14221"/>
    <w:p w14:paraId="6FD619E1" w14:textId="77777777" w:rsidR="00C14221" w:rsidRPr="009729C9" w:rsidRDefault="00C14221" w:rsidP="00C14221">
      <w:r w:rsidRPr="009729C9">
        <w:t>______________________________</w:t>
      </w:r>
      <w:r w:rsidRPr="009729C9">
        <w:tab/>
      </w:r>
      <w:r w:rsidRPr="009729C9">
        <w:tab/>
        <w:t>______________________________</w:t>
      </w:r>
    </w:p>
    <w:p w14:paraId="03ABB737" w14:textId="77777777" w:rsidR="00C14221" w:rsidRPr="009729C9" w:rsidRDefault="00C14221" w:rsidP="00C14221">
      <w:r w:rsidRPr="009729C9">
        <w:t>Cathy McMorris Rodgers</w:t>
      </w:r>
      <w:r>
        <w:t xml:space="preserve"> </w:t>
      </w:r>
      <w:r>
        <w:tab/>
      </w:r>
      <w:r>
        <w:tab/>
      </w:r>
      <w:r>
        <w:tab/>
      </w:r>
      <w:r>
        <w:tab/>
        <w:t>Robert E. Latta</w:t>
      </w:r>
      <w:r w:rsidRPr="009729C9">
        <w:t xml:space="preserve"> </w:t>
      </w:r>
      <w:r>
        <w:tab/>
      </w:r>
      <w:r>
        <w:tab/>
      </w:r>
      <w:r>
        <w:tab/>
      </w:r>
      <w:r>
        <w:tab/>
      </w:r>
    </w:p>
    <w:p w14:paraId="6DA070CD" w14:textId="6B228793" w:rsidR="00C14221" w:rsidRPr="009729C9" w:rsidRDefault="00C14221" w:rsidP="00C14221">
      <w:r>
        <w:t>Chair</w:t>
      </w:r>
      <w:r w:rsidRPr="009729C9">
        <w:tab/>
      </w:r>
      <w:r w:rsidRPr="009729C9">
        <w:tab/>
      </w:r>
      <w:r w:rsidRPr="009729C9">
        <w:tab/>
      </w:r>
      <w:r w:rsidRPr="009729C9">
        <w:tab/>
      </w:r>
      <w:r w:rsidRPr="009729C9">
        <w:tab/>
      </w:r>
      <w:r>
        <w:tab/>
      </w:r>
      <w:r>
        <w:tab/>
      </w:r>
      <w:proofErr w:type="spellStart"/>
      <w:r>
        <w:t>Chair</w:t>
      </w:r>
      <w:proofErr w:type="spellEnd"/>
    </w:p>
    <w:p w14:paraId="3F144EAD" w14:textId="77777777" w:rsidR="00C14221" w:rsidRDefault="00C14221" w:rsidP="00C14221">
      <w:r>
        <w:t>Committee on Energy and Commerce</w:t>
      </w:r>
      <w:r w:rsidRPr="009729C9">
        <w:t xml:space="preserve"> </w:t>
      </w:r>
      <w:r>
        <w:tab/>
      </w:r>
      <w:r>
        <w:tab/>
      </w:r>
      <w:r w:rsidRPr="009729C9">
        <w:t xml:space="preserve">Subcommittee on </w:t>
      </w:r>
      <w:r>
        <w:t>Communications 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Technology</w:t>
      </w:r>
    </w:p>
    <w:p w14:paraId="4E8AC6E8" w14:textId="083599F7" w:rsidR="009459C9" w:rsidRDefault="00BB7C80" w:rsidP="00C14221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716B776" wp14:editId="600B1360">
            <wp:simplePos x="0" y="0"/>
            <wp:positionH relativeFrom="margin">
              <wp:posOffset>3238500</wp:posOffset>
            </wp:positionH>
            <wp:positionV relativeFrom="paragraph">
              <wp:posOffset>-28575</wp:posOffset>
            </wp:positionV>
            <wp:extent cx="2089981" cy="573405"/>
            <wp:effectExtent l="0" t="0" r="5715" b="0"/>
            <wp:wrapNone/>
            <wp:docPr id="62535886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5886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981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CA82C" w14:textId="28620928" w:rsidR="009459C9" w:rsidRDefault="009459C9" w:rsidP="00C14221"/>
    <w:p w14:paraId="50BDDECE" w14:textId="25B53BEB" w:rsidR="009459C9" w:rsidRDefault="009459C9" w:rsidP="00C14221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4206B641" w14:textId="755D147E" w:rsidR="009459C9" w:rsidRDefault="009459C9" w:rsidP="00C14221">
      <w:r>
        <w:t>Michael C. Burgess</w:t>
      </w:r>
      <w:r>
        <w:tab/>
      </w:r>
      <w:r>
        <w:tab/>
      </w:r>
      <w:r>
        <w:tab/>
      </w:r>
      <w:r>
        <w:tab/>
      </w:r>
      <w:r>
        <w:tab/>
        <w:t>Brett Guthrie</w:t>
      </w:r>
    </w:p>
    <w:p w14:paraId="314F93E2" w14:textId="63028AB2" w:rsidR="009459C9" w:rsidRDefault="009459C9" w:rsidP="00C14221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44C6D9BB" w14:textId="0D65A67F" w:rsidR="009459C9" w:rsidRPr="009729C9" w:rsidRDefault="009459C9" w:rsidP="00C14221"/>
    <w:p w14:paraId="532AD923" w14:textId="5FBA46A9" w:rsidR="00F94596" w:rsidRDefault="009459C9" w:rsidP="00F94596">
      <w:r>
        <w:rPr>
          <w:noProof/>
        </w:rPr>
        <w:drawing>
          <wp:anchor distT="0" distB="0" distL="114300" distR="114300" simplePos="0" relativeHeight="251658239" behindDoc="1" locked="0" layoutInCell="1" allowOverlap="1" wp14:anchorId="42E69CD7" wp14:editId="085FEB9A">
            <wp:simplePos x="0" y="0"/>
            <wp:positionH relativeFrom="margin">
              <wp:posOffset>3175000</wp:posOffset>
            </wp:positionH>
            <wp:positionV relativeFrom="margin">
              <wp:posOffset>1114425</wp:posOffset>
            </wp:positionV>
            <wp:extent cx="2488565" cy="581025"/>
            <wp:effectExtent l="0" t="0" r="6985" b="9525"/>
            <wp:wrapNone/>
            <wp:docPr id="1701530693" name="Picture 1" descr="e763e4e5-6efa-4cf4-8f75-987739507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763e4e5-6efa-4cf4-8f75-987739507d9a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985CB" w14:textId="059E581D" w:rsidR="00F94596" w:rsidRDefault="00F94596" w:rsidP="00F94596"/>
    <w:p w14:paraId="74FBDF51" w14:textId="7636C9B1" w:rsidR="00F94596" w:rsidRPr="00D20AF2" w:rsidRDefault="00F94596" w:rsidP="00F94596">
      <w:pPr>
        <w:rPr>
          <w:u w:val="single"/>
        </w:rPr>
      </w:pPr>
      <w:r w:rsidRPr="009729C9">
        <w:t>______________________________</w:t>
      </w:r>
      <w:r>
        <w:tab/>
      </w:r>
      <w:r>
        <w:tab/>
      </w:r>
      <w:r w:rsidR="00D20AF2" w:rsidRPr="009729C9">
        <w:t>______________________________</w:t>
      </w:r>
    </w:p>
    <w:p w14:paraId="4E2ED190" w14:textId="7CD81D18" w:rsidR="00F94596" w:rsidRDefault="009D3895" w:rsidP="009459C9">
      <w:r>
        <w:t xml:space="preserve">H. </w:t>
      </w:r>
      <w:r w:rsidR="009459C9">
        <w:t>Morgan Griffith</w:t>
      </w:r>
      <w:r w:rsidR="009459C9">
        <w:tab/>
      </w:r>
      <w:r w:rsidR="009459C9">
        <w:tab/>
      </w:r>
      <w:r w:rsidR="009459C9">
        <w:tab/>
      </w:r>
      <w:r w:rsidR="009459C9">
        <w:tab/>
      </w:r>
      <w:r w:rsidR="009459C9">
        <w:tab/>
      </w:r>
      <w:r w:rsidR="00F94596" w:rsidRPr="00F94596">
        <w:t>Gus M. Bilirakis</w:t>
      </w:r>
      <w:r w:rsidR="00D20AF2">
        <w:tab/>
      </w:r>
      <w:r w:rsidR="00D20AF2">
        <w:tab/>
      </w:r>
      <w:r w:rsidR="00D20AF2">
        <w:tab/>
      </w:r>
      <w:r w:rsidR="00D20AF2">
        <w:tab/>
      </w:r>
    </w:p>
    <w:p w14:paraId="2B76DCD8" w14:textId="3A37AD7B" w:rsidR="009459C9" w:rsidRDefault="00F94596" w:rsidP="009459C9">
      <w:r w:rsidRPr="009459C9">
        <w:t>Member of Congress</w:t>
      </w:r>
      <w:r w:rsidRPr="009459C9">
        <w:tab/>
      </w:r>
      <w:r w:rsidR="00D20AF2" w:rsidRPr="009459C9">
        <w:tab/>
      </w:r>
      <w:r w:rsidR="00D20AF2" w:rsidRPr="009459C9">
        <w:tab/>
      </w:r>
      <w:r w:rsidR="00D20AF2" w:rsidRPr="009459C9">
        <w:tab/>
      </w:r>
      <w:r w:rsidR="00D20AF2" w:rsidRPr="009459C9">
        <w:tab/>
        <w:t>Member of Congress</w:t>
      </w:r>
      <w:r w:rsidRPr="009459C9">
        <w:tab/>
      </w:r>
      <w:r w:rsidRPr="009459C9">
        <w:tab/>
      </w:r>
      <w:r w:rsidRPr="009459C9">
        <w:tab/>
      </w:r>
      <w:r w:rsidRPr="009459C9">
        <w:tab/>
      </w:r>
    </w:p>
    <w:p w14:paraId="0A030F55" w14:textId="54290F83" w:rsidR="009459C9" w:rsidRDefault="009459C9" w:rsidP="009459C9"/>
    <w:p w14:paraId="09A696DD" w14:textId="44C38DB3" w:rsidR="009459C9" w:rsidRDefault="00C03E07" w:rsidP="009459C9">
      <w:r>
        <w:rPr>
          <w:noProof/>
        </w:rPr>
        <w:drawing>
          <wp:anchor distT="0" distB="0" distL="114300" distR="114300" simplePos="0" relativeHeight="251668992" behindDoc="1" locked="0" layoutInCell="1" allowOverlap="1" wp14:anchorId="7E295640" wp14:editId="3BFA1C7F">
            <wp:simplePos x="0" y="0"/>
            <wp:positionH relativeFrom="column">
              <wp:posOffset>3079750</wp:posOffset>
            </wp:positionH>
            <wp:positionV relativeFrom="paragraph">
              <wp:posOffset>30480</wp:posOffset>
            </wp:positionV>
            <wp:extent cx="2066290" cy="799465"/>
            <wp:effectExtent l="0" t="0" r="0" b="635"/>
            <wp:wrapNone/>
            <wp:docPr id="180326434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64341" name="Picture 1" descr="Text, let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5D1661BB" wp14:editId="5DE10095">
            <wp:simplePos x="0" y="0"/>
            <wp:positionH relativeFrom="margin">
              <wp:posOffset>-34925</wp:posOffset>
            </wp:positionH>
            <wp:positionV relativeFrom="paragraph">
              <wp:posOffset>122555</wp:posOffset>
            </wp:positionV>
            <wp:extent cx="2441448" cy="566928"/>
            <wp:effectExtent l="0" t="0" r="0" b="5080"/>
            <wp:wrapNone/>
            <wp:docPr id="1403558371" name="Picture 7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AFEA4D-475C-4E93-8EAD-B406EB59AAF1" descr="image1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448" cy="5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00D4A" w14:textId="054F3E9D" w:rsidR="009459C9" w:rsidRDefault="009459C9" w:rsidP="009459C9"/>
    <w:p w14:paraId="326FE095" w14:textId="2BAB6DBC" w:rsidR="009459C9" w:rsidRDefault="009459C9" w:rsidP="009459C9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09079085" w14:textId="0323D5F9" w:rsidR="009459C9" w:rsidRDefault="009459C9" w:rsidP="009459C9">
      <w:r>
        <w:t>Bill Johnson</w:t>
      </w:r>
      <w:r>
        <w:tab/>
      </w:r>
      <w:r>
        <w:tab/>
      </w:r>
      <w:r>
        <w:tab/>
      </w:r>
      <w:r>
        <w:tab/>
      </w:r>
      <w:r>
        <w:tab/>
      </w:r>
      <w:r>
        <w:tab/>
        <w:t>Larry Bucshon</w:t>
      </w:r>
      <w:r w:rsidR="001750E0">
        <w:t>, M.D.</w:t>
      </w:r>
    </w:p>
    <w:p w14:paraId="023FF05F" w14:textId="77777777" w:rsidR="009459C9" w:rsidRDefault="009459C9" w:rsidP="009459C9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0A25C58C" w14:textId="77777777" w:rsidR="009459C9" w:rsidRDefault="009459C9" w:rsidP="009459C9"/>
    <w:p w14:paraId="661849D3" w14:textId="37024B55" w:rsidR="009459C9" w:rsidRDefault="009459C9" w:rsidP="009459C9"/>
    <w:p w14:paraId="4CD505CF" w14:textId="71A6C88F" w:rsidR="009459C9" w:rsidRDefault="009459C9" w:rsidP="009459C9"/>
    <w:p w14:paraId="234CAE18" w14:textId="7B2BC9A2" w:rsidR="009459C9" w:rsidRDefault="009459C9" w:rsidP="009459C9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4FBF84AB" w14:textId="2F898E71" w:rsidR="009459C9" w:rsidRDefault="009459C9" w:rsidP="009459C9">
      <w:r>
        <w:t>Richard Hudson</w:t>
      </w:r>
      <w:r>
        <w:tab/>
      </w:r>
      <w:r>
        <w:tab/>
      </w:r>
      <w:r>
        <w:tab/>
      </w:r>
      <w:r>
        <w:tab/>
      </w:r>
      <w:r>
        <w:tab/>
        <w:t>Tim Walberg</w:t>
      </w:r>
    </w:p>
    <w:p w14:paraId="01516593" w14:textId="77777777" w:rsidR="009459C9" w:rsidRDefault="009459C9" w:rsidP="009459C9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4E5AF558" w14:textId="2878A4C6" w:rsidR="009459C9" w:rsidRDefault="009459C9" w:rsidP="009459C9">
      <w:r w:rsidRPr="00D20AF2">
        <w:rPr>
          <w:noProof/>
        </w:rPr>
        <w:drawing>
          <wp:anchor distT="0" distB="0" distL="114300" distR="114300" simplePos="0" relativeHeight="251657214" behindDoc="1" locked="0" layoutInCell="1" allowOverlap="1" wp14:anchorId="262D3871" wp14:editId="49C2EED2">
            <wp:simplePos x="0" y="0"/>
            <wp:positionH relativeFrom="margin">
              <wp:posOffset>3067050</wp:posOffset>
            </wp:positionH>
            <wp:positionV relativeFrom="paragraph">
              <wp:posOffset>180975</wp:posOffset>
            </wp:positionV>
            <wp:extent cx="1695450" cy="952124"/>
            <wp:effectExtent l="0" t="0" r="0" b="635"/>
            <wp:wrapNone/>
            <wp:docPr id="1193861440" name="Picture 2" descr="Whitebo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61440" name="Picture 2" descr="Whiteboa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2FFA6" w14:textId="21F670BB" w:rsidR="009459C9" w:rsidRDefault="009459C9" w:rsidP="009459C9"/>
    <w:p w14:paraId="46962C24" w14:textId="69428F01" w:rsidR="009459C9" w:rsidRDefault="009459C9" w:rsidP="009459C9"/>
    <w:p w14:paraId="0A283AB2" w14:textId="274E551E" w:rsidR="009459C9" w:rsidRDefault="009459C9" w:rsidP="009459C9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44607B6E" w14:textId="3853A433" w:rsidR="009459C9" w:rsidRDefault="009D3895" w:rsidP="009459C9">
      <w:r>
        <w:t>Earl L. “</w:t>
      </w:r>
      <w:r w:rsidR="009459C9">
        <w:t>Buddy</w:t>
      </w:r>
      <w:r>
        <w:t xml:space="preserve">” </w:t>
      </w:r>
      <w:r w:rsidR="009459C9">
        <w:t>Carter</w:t>
      </w:r>
      <w:r w:rsidR="009459C9">
        <w:tab/>
      </w:r>
      <w:r w:rsidR="009459C9">
        <w:tab/>
      </w:r>
      <w:r w:rsidR="009459C9">
        <w:tab/>
      </w:r>
      <w:r w:rsidR="009459C9">
        <w:tab/>
        <w:t>Jeff Duncan</w:t>
      </w:r>
    </w:p>
    <w:p w14:paraId="446C10B7" w14:textId="56FC2AA5" w:rsidR="009459C9" w:rsidRDefault="009459C9" w:rsidP="009459C9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4D4FA104" w14:textId="09A8F0C8" w:rsidR="009459C9" w:rsidRDefault="00C03E07" w:rsidP="009459C9">
      <w:r w:rsidRPr="00C03E07">
        <w:rPr>
          <w:noProof/>
        </w:rPr>
        <w:drawing>
          <wp:anchor distT="0" distB="0" distL="114300" distR="114300" simplePos="0" relativeHeight="251672064" behindDoc="1" locked="0" layoutInCell="1" allowOverlap="1" wp14:anchorId="21821A31" wp14:editId="09135C60">
            <wp:simplePos x="0" y="0"/>
            <wp:positionH relativeFrom="column">
              <wp:posOffset>-25400</wp:posOffset>
            </wp:positionH>
            <wp:positionV relativeFrom="paragraph">
              <wp:posOffset>182245</wp:posOffset>
            </wp:positionV>
            <wp:extent cx="2743200" cy="857250"/>
            <wp:effectExtent l="0" t="0" r="0" b="0"/>
            <wp:wrapNone/>
            <wp:docPr id="27058467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8467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1062D" w14:textId="3129E56D" w:rsidR="009459C9" w:rsidRDefault="00C03E07" w:rsidP="009459C9">
      <w:r>
        <w:rPr>
          <w:noProof/>
        </w:rPr>
        <w:drawing>
          <wp:anchor distT="0" distB="0" distL="114300" distR="114300" simplePos="0" relativeHeight="251657728" behindDoc="1" locked="0" layoutInCell="1" allowOverlap="1" wp14:anchorId="66E27205" wp14:editId="0549DBFF">
            <wp:simplePos x="0" y="0"/>
            <wp:positionH relativeFrom="margin">
              <wp:posOffset>3248025</wp:posOffset>
            </wp:positionH>
            <wp:positionV relativeFrom="paragraph">
              <wp:posOffset>56515</wp:posOffset>
            </wp:positionV>
            <wp:extent cx="2019300" cy="891499"/>
            <wp:effectExtent l="0" t="0" r="0" b="4445"/>
            <wp:wrapNone/>
            <wp:docPr id="131593030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30301" name="Picture 1" descr="Ic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91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69928" w14:textId="16640273" w:rsidR="009459C9" w:rsidRDefault="001750E0" w:rsidP="001750E0">
      <w:pPr>
        <w:tabs>
          <w:tab w:val="left" w:pos="7365"/>
        </w:tabs>
      </w:pPr>
      <w:r>
        <w:tab/>
      </w:r>
    </w:p>
    <w:p w14:paraId="311E5ED6" w14:textId="3252EA60" w:rsidR="009459C9" w:rsidRDefault="009459C9" w:rsidP="009459C9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75291746" w14:textId="3FEBEE38" w:rsidR="009459C9" w:rsidRDefault="009459C9" w:rsidP="009459C9">
      <w:r>
        <w:t xml:space="preserve">Gary </w:t>
      </w:r>
      <w:r w:rsidR="009D3895">
        <w:t xml:space="preserve">J. </w:t>
      </w:r>
      <w:r>
        <w:t>Palmer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Neal </w:t>
      </w:r>
      <w:r w:rsidR="009D3895">
        <w:t xml:space="preserve">P. </w:t>
      </w:r>
      <w:r>
        <w:t>Dunn</w:t>
      </w:r>
      <w:r w:rsidR="001750E0">
        <w:t>, M.D.</w:t>
      </w:r>
    </w:p>
    <w:p w14:paraId="446EC8F9" w14:textId="01BD5306" w:rsidR="009459C9" w:rsidRDefault="009459C9" w:rsidP="009459C9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6855BE20" w14:textId="42C8E472" w:rsidR="009459C9" w:rsidRDefault="009459C9" w:rsidP="009459C9"/>
    <w:p w14:paraId="3C6BC4CA" w14:textId="77777777" w:rsidR="009459C9" w:rsidRDefault="009459C9" w:rsidP="009459C9"/>
    <w:p w14:paraId="0D695A32" w14:textId="77777777" w:rsidR="009459C9" w:rsidRDefault="009459C9" w:rsidP="009459C9"/>
    <w:p w14:paraId="1DB5D75B" w14:textId="77777777" w:rsidR="009459C9" w:rsidRDefault="009459C9" w:rsidP="009459C9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64137175" w14:textId="69CD513A" w:rsidR="009459C9" w:rsidRDefault="009459C9" w:rsidP="009459C9">
      <w:r>
        <w:t xml:space="preserve">John </w:t>
      </w:r>
      <w:r w:rsidR="009D3895">
        <w:t xml:space="preserve">R. </w:t>
      </w:r>
      <w:r>
        <w:t>Curtis</w:t>
      </w:r>
      <w:r>
        <w:tab/>
      </w:r>
      <w:r>
        <w:tab/>
      </w:r>
      <w:r>
        <w:tab/>
      </w:r>
      <w:r>
        <w:tab/>
      </w:r>
      <w:r>
        <w:tab/>
      </w:r>
      <w:r>
        <w:tab/>
        <w:t>Debbie Lesko</w:t>
      </w:r>
    </w:p>
    <w:p w14:paraId="58F48692" w14:textId="77777777" w:rsidR="009459C9" w:rsidRDefault="009459C9" w:rsidP="009459C9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4E405D6E" w14:textId="77777777" w:rsidR="009459C9" w:rsidRDefault="009459C9" w:rsidP="009459C9"/>
    <w:p w14:paraId="164D355B" w14:textId="77777777" w:rsidR="009459C9" w:rsidRDefault="009459C9" w:rsidP="009459C9"/>
    <w:p w14:paraId="6098A0B6" w14:textId="77777777" w:rsidR="00BB7C80" w:rsidRDefault="00BB7C80" w:rsidP="009459C9"/>
    <w:p w14:paraId="550C37E3" w14:textId="77777777" w:rsidR="00BB7C80" w:rsidRDefault="00BB7C80" w:rsidP="009459C9"/>
    <w:p w14:paraId="4772D269" w14:textId="77777777" w:rsidR="00BB7C80" w:rsidRDefault="00BB7C80" w:rsidP="009459C9"/>
    <w:p w14:paraId="2B04A938" w14:textId="62B7FEEC" w:rsidR="009459C9" w:rsidRDefault="00BB7C80" w:rsidP="009459C9">
      <w:r w:rsidRPr="00BB7C8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41B95B" wp14:editId="2CEEDCEF">
            <wp:simplePos x="0" y="0"/>
            <wp:positionH relativeFrom="column">
              <wp:posOffset>3048000</wp:posOffset>
            </wp:positionH>
            <wp:positionV relativeFrom="paragraph">
              <wp:posOffset>-203835</wp:posOffset>
            </wp:positionV>
            <wp:extent cx="1810512" cy="795528"/>
            <wp:effectExtent l="0" t="0" r="0" b="5080"/>
            <wp:wrapNone/>
            <wp:docPr id="1063625740" name="Picture 4" descr="A picture containing dark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25740" name="Picture 4" descr="A picture containing dark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C95EB" w14:textId="77777777" w:rsidR="009459C9" w:rsidRDefault="009459C9" w:rsidP="009459C9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65704AA3" w14:textId="67490EA9" w:rsidR="009459C9" w:rsidRDefault="00BB7C80" w:rsidP="009459C9">
      <w:r>
        <w:t>Greg Pence</w:t>
      </w:r>
      <w:r>
        <w:tab/>
      </w:r>
      <w:r w:rsidR="009459C9">
        <w:tab/>
      </w:r>
      <w:r w:rsidR="009459C9">
        <w:tab/>
      </w:r>
      <w:r w:rsidR="009459C9">
        <w:tab/>
      </w:r>
      <w:r w:rsidR="009459C9">
        <w:tab/>
      </w:r>
      <w:r w:rsidR="009459C9">
        <w:tab/>
      </w:r>
      <w:r>
        <w:t>Dan Crenshaw</w:t>
      </w:r>
    </w:p>
    <w:p w14:paraId="1FEC2935" w14:textId="77777777" w:rsidR="009459C9" w:rsidRDefault="009459C9" w:rsidP="009459C9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0713A424" w14:textId="499FA3EE" w:rsidR="00BB7C80" w:rsidRDefault="00BB7C80" w:rsidP="00BB7C80"/>
    <w:p w14:paraId="178CAD4E" w14:textId="65C80906" w:rsidR="00BB7C80" w:rsidRDefault="004413C3" w:rsidP="00BB7C80">
      <w:r>
        <w:rPr>
          <w:noProof/>
        </w:rPr>
        <w:drawing>
          <wp:anchor distT="0" distB="0" distL="114300" distR="114300" simplePos="0" relativeHeight="251662848" behindDoc="1" locked="0" layoutInCell="1" allowOverlap="1" wp14:anchorId="6ECA592B" wp14:editId="7B07E503">
            <wp:simplePos x="0" y="0"/>
            <wp:positionH relativeFrom="column">
              <wp:posOffset>3257550</wp:posOffset>
            </wp:positionH>
            <wp:positionV relativeFrom="paragraph">
              <wp:posOffset>95250</wp:posOffset>
            </wp:positionV>
            <wp:extent cx="1152278" cy="628650"/>
            <wp:effectExtent l="0" t="0" r="0" b="0"/>
            <wp:wrapNone/>
            <wp:docPr id="1241599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54" cy="6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153F8" w14:textId="469BE5B4" w:rsidR="00BB7C80" w:rsidRDefault="00C03E07" w:rsidP="00BB7C80">
      <w:r w:rsidRPr="00BB7C80">
        <w:rPr>
          <w:noProof/>
        </w:rPr>
        <w:drawing>
          <wp:anchor distT="0" distB="0" distL="114300" distR="114300" simplePos="0" relativeHeight="251648512" behindDoc="1" locked="0" layoutInCell="1" allowOverlap="1" wp14:anchorId="435CDA91" wp14:editId="05E6543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657350" cy="476250"/>
            <wp:effectExtent l="0" t="0" r="0" b="0"/>
            <wp:wrapNone/>
            <wp:docPr id="270109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09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F0147" w14:textId="77777777" w:rsidR="00BB7C80" w:rsidRDefault="00BB7C80" w:rsidP="00BB7C80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34C0AC67" w14:textId="4B65E832" w:rsidR="00BB7C80" w:rsidRDefault="00BB7C80" w:rsidP="00BB7C80">
      <w:r>
        <w:t>John Joyce</w:t>
      </w:r>
      <w:r>
        <w:tab/>
      </w:r>
      <w:r>
        <w:tab/>
      </w:r>
      <w:r>
        <w:tab/>
      </w:r>
      <w:r>
        <w:tab/>
      </w:r>
      <w:r>
        <w:tab/>
      </w:r>
      <w:r>
        <w:tab/>
        <w:t>Kelly Armstrong</w:t>
      </w:r>
    </w:p>
    <w:p w14:paraId="5EA2BA51" w14:textId="77777777" w:rsidR="00BB7C80" w:rsidRDefault="00BB7C80" w:rsidP="00BB7C80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0DFD7A2A" w14:textId="77777777" w:rsidR="00BB7C80" w:rsidRDefault="00BB7C80" w:rsidP="00BB7C80"/>
    <w:p w14:paraId="504468A3" w14:textId="77777777" w:rsidR="00BB7C80" w:rsidRDefault="00BB7C80" w:rsidP="00BB7C80"/>
    <w:p w14:paraId="6B6F1BB7" w14:textId="77777777" w:rsidR="00BB7C80" w:rsidRDefault="00BB7C80" w:rsidP="00BB7C80"/>
    <w:p w14:paraId="208727E7" w14:textId="77777777" w:rsidR="00BB7C80" w:rsidRDefault="00BB7C80" w:rsidP="00BB7C80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7C129C76" w14:textId="34247F52" w:rsidR="00BB7C80" w:rsidRDefault="00BB7C80" w:rsidP="00BB7C80">
      <w:r>
        <w:t xml:space="preserve">Randy </w:t>
      </w:r>
      <w:r w:rsidR="009D3895">
        <w:t xml:space="preserve">K. </w:t>
      </w:r>
      <w:r>
        <w:t>Weber</w:t>
      </w:r>
      <w:r>
        <w:tab/>
      </w:r>
      <w:r>
        <w:tab/>
      </w:r>
      <w:r>
        <w:tab/>
      </w:r>
      <w:r>
        <w:tab/>
      </w:r>
      <w:r>
        <w:tab/>
        <w:t>Rick</w:t>
      </w:r>
      <w:r w:rsidR="009D3895">
        <w:t xml:space="preserve"> W.</w:t>
      </w:r>
      <w:r>
        <w:t xml:space="preserve"> Allen </w:t>
      </w:r>
    </w:p>
    <w:p w14:paraId="71094902" w14:textId="379CE6DA" w:rsidR="00BB7C80" w:rsidRDefault="00BB7C80" w:rsidP="00BB7C80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7AF7E76B" w14:textId="41469669" w:rsidR="00BB7C80" w:rsidRDefault="00695C07" w:rsidP="00BB7C80">
      <w:r w:rsidRPr="00695C07">
        <w:rPr>
          <w:noProof/>
        </w:rPr>
        <w:drawing>
          <wp:anchor distT="0" distB="0" distL="114300" distR="114300" simplePos="0" relativeHeight="251673088" behindDoc="1" locked="0" layoutInCell="1" allowOverlap="1" wp14:anchorId="310FA394" wp14:editId="77053CEF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1835150" cy="917575"/>
            <wp:effectExtent l="0" t="0" r="0" b="0"/>
            <wp:wrapNone/>
            <wp:docPr id="2074258913" name="Picture 1" descr="A picture containing text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58913" name="Picture 1" descr="A picture containing text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5F5E0" w14:textId="77777777" w:rsidR="00BB7C80" w:rsidRDefault="00BB7C80" w:rsidP="00BB7C80"/>
    <w:p w14:paraId="2F664B8C" w14:textId="37C5FB4D" w:rsidR="00BB7C80" w:rsidRDefault="00BB7C80" w:rsidP="00BB7C80"/>
    <w:p w14:paraId="026D040B" w14:textId="0C6E1D9D" w:rsidR="00BB7C80" w:rsidRDefault="00BB7C80" w:rsidP="00BB7C80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2B40C6BB" w14:textId="24FD7283" w:rsidR="00BB7C80" w:rsidRDefault="00BB7C80" w:rsidP="00BB7C80">
      <w:r>
        <w:t>Troy Balderson</w:t>
      </w:r>
      <w:r>
        <w:tab/>
      </w:r>
      <w:r>
        <w:tab/>
      </w:r>
      <w:r>
        <w:tab/>
      </w:r>
      <w:r>
        <w:tab/>
      </w:r>
      <w:r>
        <w:tab/>
        <w:t>Russ Fulcher</w:t>
      </w:r>
    </w:p>
    <w:p w14:paraId="6F14B845" w14:textId="77777777" w:rsidR="00BB7C80" w:rsidRDefault="00BB7C80" w:rsidP="00BB7C80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2A1EC849" w14:textId="0D20A214" w:rsidR="00BB7C80" w:rsidRDefault="00BB7C80" w:rsidP="00BB7C80"/>
    <w:p w14:paraId="79F650F0" w14:textId="14A17329" w:rsidR="00BB7C80" w:rsidRDefault="001750E0" w:rsidP="00BB7C80">
      <w:r w:rsidRPr="001750E0">
        <w:rPr>
          <w:noProof/>
        </w:rPr>
        <w:drawing>
          <wp:anchor distT="0" distB="0" distL="114300" distR="114300" simplePos="0" relativeHeight="251665408" behindDoc="1" locked="0" layoutInCell="1" allowOverlap="1" wp14:anchorId="76E0B65A" wp14:editId="6E53F16F">
            <wp:simplePos x="0" y="0"/>
            <wp:positionH relativeFrom="column">
              <wp:posOffset>28575</wp:posOffset>
            </wp:positionH>
            <wp:positionV relativeFrom="paragraph">
              <wp:posOffset>8255</wp:posOffset>
            </wp:positionV>
            <wp:extent cx="1962150" cy="581025"/>
            <wp:effectExtent l="0" t="0" r="0" b="9525"/>
            <wp:wrapNone/>
            <wp:docPr id="509899295" name="Picture 6" descr="A picture containing text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99295" name="Picture 6" descr="A picture containing text, gau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BFEC5" w14:textId="04C50019" w:rsidR="00BB7C80" w:rsidRDefault="00BB7C80" w:rsidP="00BB7C80"/>
    <w:p w14:paraId="0AB9C7E0" w14:textId="77777777" w:rsidR="00BB7C80" w:rsidRDefault="00BB7C80" w:rsidP="00BB7C80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14359D0B" w14:textId="1C1EA4B8" w:rsidR="00BB7C80" w:rsidRDefault="00BB7C80" w:rsidP="00BB7C80">
      <w:r>
        <w:t>August Pfluger</w:t>
      </w:r>
      <w:r>
        <w:tab/>
      </w:r>
      <w:r>
        <w:tab/>
      </w:r>
      <w:r>
        <w:tab/>
      </w:r>
      <w:r>
        <w:tab/>
      </w:r>
      <w:r>
        <w:tab/>
        <w:t>Diana Harshbarger</w:t>
      </w:r>
    </w:p>
    <w:p w14:paraId="67D6591B" w14:textId="01744A9E" w:rsidR="00BB7C80" w:rsidRDefault="00BB7C80" w:rsidP="00BB7C80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0328736D" w14:textId="655F35AF" w:rsidR="00BB7C80" w:rsidRDefault="00C03E07" w:rsidP="00BB7C80">
      <w:r w:rsidRPr="00BB7C80">
        <w:rPr>
          <w:noProof/>
        </w:rPr>
        <w:drawing>
          <wp:anchor distT="0" distB="0" distL="114300" distR="114300" simplePos="0" relativeHeight="251649536" behindDoc="1" locked="0" layoutInCell="1" allowOverlap="1" wp14:anchorId="3B30B353" wp14:editId="76DD8CC5">
            <wp:simplePos x="0" y="0"/>
            <wp:positionH relativeFrom="column">
              <wp:posOffset>3051175</wp:posOffset>
            </wp:positionH>
            <wp:positionV relativeFrom="paragraph">
              <wp:posOffset>5080</wp:posOffset>
            </wp:positionV>
            <wp:extent cx="2273300" cy="800100"/>
            <wp:effectExtent l="0" t="0" r="0" b="0"/>
            <wp:wrapNone/>
            <wp:docPr id="43968640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8640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0C090" w14:textId="5E85350E" w:rsidR="00BB7C80" w:rsidRDefault="00BB7C80" w:rsidP="00BB7C80"/>
    <w:p w14:paraId="66483558" w14:textId="25BE4407" w:rsidR="00BB7C80" w:rsidRDefault="00BB7C80" w:rsidP="00BB7C80"/>
    <w:p w14:paraId="7B336A6D" w14:textId="77777777" w:rsidR="00BB7C80" w:rsidRDefault="00BB7C80" w:rsidP="00BB7C80">
      <w:r w:rsidRPr="009729C9">
        <w:t>______________________________</w:t>
      </w:r>
      <w:r>
        <w:tab/>
      </w:r>
      <w:r>
        <w:tab/>
      </w:r>
      <w:r w:rsidRPr="009729C9">
        <w:t>______________________________</w:t>
      </w:r>
    </w:p>
    <w:p w14:paraId="7E86C24B" w14:textId="310AA615" w:rsidR="00BB7C80" w:rsidRDefault="00BB7C80" w:rsidP="00BB7C80">
      <w:proofErr w:type="spellStart"/>
      <w:r>
        <w:t>Mariannette</w:t>
      </w:r>
      <w:proofErr w:type="spellEnd"/>
      <w:r>
        <w:t xml:space="preserve"> Miller-Meeks</w:t>
      </w:r>
      <w:r>
        <w:tab/>
      </w:r>
      <w:r>
        <w:tab/>
      </w:r>
      <w:r>
        <w:tab/>
      </w:r>
      <w:r>
        <w:tab/>
        <w:t>Kat Cammack</w:t>
      </w:r>
    </w:p>
    <w:p w14:paraId="12D8AA44" w14:textId="77777777" w:rsidR="00BB7C80" w:rsidRDefault="00BB7C80" w:rsidP="00BB7C80">
      <w:r>
        <w:t>Member of Congress</w:t>
      </w:r>
      <w:r>
        <w:tab/>
      </w:r>
      <w:r>
        <w:tab/>
      </w:r>
      <w:r>
        <w:tab/>
      </w:r>
      <w:r>
        <w:tab/>
      </w:r>
      <w:r>
        <w:tab/>
        <w:t>Member of Congress</w:t>
      </w:r>
    </w:p>
    <w:p w14:paraId="00924E99" w14:textId="77777777" w:rsidR="00BB7C80" w:rsidRDefault="00BB7C80" w:rsidP="00BB7C80"/>
    <w:p w14:paraId="07DDE454" w14:textId="77777777" w:rsidR="00BB7C80" w:rsidRDefault="00BB7C80" w:rsidP="00BB7C80"/>
    <w:p w14:paraId="668D2C74" w14:textId="77777777" w:rsidR="00BB7C80" w:rsidRDefault="00BB7C80" w:rsidP="00BB7C80"/>
    <w:p w14:paraId="50EF3D7C" w14:textId="1AFC5A14" w:rsidR="00BB7C80" w:rsidRDefault="00BB7C80" w:rsidP="00BB7C80">
      <w:r w:rsidRPr="009729C9">
        <w:t>______________________________</w:t>
      </w:r>
      <w:r>
        <w:tab/>
      </w:r>
      <w:r>
        <w:tab/>
      </w:r>
    </w:p>
    <w:p w14:paraId="0516B064" w14:textId="0E78DA67" w:rsidR="00BB7C80" w:rsidRDefault="00BB7C80" w:rsidP="00BB7C80">
      <w:r>
        <w:t xml:space="preserve">Jay </w:t>
      </w:r>
      <w:proofErr w:type="spellStart"/>
      <w:r>
        <w:t>Obernolte</w:t>
      </w:r>
      <w:proofErr w:type="spellEnd"/>
      <w:r>
        <w:tab/>
      </w:r>
      <w:r>
        <w:tab/>
      </w:r>
      <w:r>
        <w:tab/>
      </w:r>
      <w:r>
        <w:tab/>
      </w:r>
    </w:p>
    <w:p w14:paraId="75B2E26F" w14:textId="14CD3C0C" w:rsidR="00C14221" w:rsidRPr="00E658EA" w:rsidRDefault="00BB7C80" w:rsidP="00C14221">
      <w:r>
        <w:t>Member of Congress</w:t>
      </w:r>
      <w:r>
        <w:tab/>
      </w:r>
      <w:r>
        <w:tab/>
      </w:r>
      <w:r>
        <w:tab/>
      </w:r>
      <w:r>
        <w:tab/>
      </w:r>
      <w:r>
        <w:tab/>
      </w:r>
    </w:p>
    <w:sectPr w:rsidR="00C14221" w:rsidRPr="00E658EA" w:rsidSect="00C14221">
      <w:head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0D93" w14:textId="77777777" w:rsidR="00487CEC" w:rsidRDefault="00487CEC" w:rsidP="003F1E0D">
      <w:r>
        <w:separator/>
      </w:r>
    </w:p>
  </w:endnote>
  <w:endnote w:type="continuationSeparator" w:id="0">
    <w:p w14:paraId="5DA47D11" w14:textId="77777777" w:rsidR="00487CEC" w:rsidRDefault="00487CEC" w:rsidP="003F1E0D">
      <w:r>
        <w:continuationSeparator/>
      </w:r>
    </w:p>
  </w:endnote>
  <w:endnote w:type="continuationNotice" w:id="1">
    <w:p w14:paraId="742FA77D" w14:textId="77777777" w:rsidR="00487CEC" w:rsidRDefault="00487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0D51" w14:textId="77777777" w:rsidR="00487CEC" w:rsidRDefault="00487CEC" w:rsidP="003F1E0D">
      <w:r>
        <w:separator/>
      </w:r>
    </w:p>
  </w:footnote>
  <w:footnote w:type="continuationSeparator" w:id="0">
    <w:p w14:paraId="54DDBC17" w14:textId="77777777" w:rsidR="00487CEC" w:rsidRDefault="00487CEC" w:rsidP="003F1E0D">
      <w:r>
        <w:continuationSeparator/>
      </w:r>
    </w:p>
  </w:footnote>
  <w:footnote w:type="continuationNotice" w:id="1">
    <w:p w14:paraId="75AB0225" w14:textId="77777777" w:rsidR="00487CEC" w:rsidRDefault="00487CEC"/>
  </w:footnote>
  <w:footnote w:id="2">
    <w:p w14:paraId="277F3F50" w14:textId="29EBC322" w:rsidR="007C32CF" w:rsidRPr="00696AA8" w:rsidRDefault="007C3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96AA8" w:rsidRPr="00696AA8">
        <w:rPr>
          <w:i/>
          <w:iCs/>
        </w:rPr>
        <w:t>Safeguarding and Securing the Open Internet</w:t>
      </w:r>
      <w:r w:rsidR="00696AA8">
        <w:t xml:space="preserve">, WC Docket No. 23-230, Draft Notice of Proposed Rulemaking, FCC-CIRC2310-01 (rel. Sept. 28, 2023), </w:t>
      </w:r>
      <w:hyperlink r:id="rId1" w:history="1">
        <w:r w:rsidR="00696AA8" w:rsidRPr="00C61E3D">
          <w:rPr>
            <w:rStyle w:val="Hyperlink"/>
          </w:rPr>
          <w:t>https://docs.fcc.gov/public/attachments/DOC-397309A1.pdf</w:t>
        </w:r>
      </w:hyperlink>
      <w:r w:rsidR="00696AA8">
        <w:t xml:space="preserve"> (Draft NPRM).</w:t>
      </w:r>
    </w:p>
  </w:footnote>
  <w:footnote w:id="3">
    <w:p w14:paraId="3FD50BAF" w14:textId="77777777" w:rsidR="00E53EE5" w:rsidRDefault="00E53EE5" w:rsidP="00E53E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USTelecom</w:t>
      </w:r>
      <w:proofErr w:type="spellEnd"/>
      <w:r>
        <w:t xml:space="preserve"> – The Broadband Association, </w:t>
      </w:r>
      <w:r w:rsidRPr="003529EF">
        <w:t>2022 Broadband Capex Report</w:t>
      </w:r>
      <w:r>
        <w:t xml:space="preserve"> (Sept. 8, 2023), </w:t>
      </w:r>
      <w:hyperlink r:id="rId2" w:history="1">
        <w:r w:rsidRPr="00C61E3D">
          <w:rPr>
            <w:rStyle w:val="Hyperlink"/>
          </w:rPr>
          <w:t>https://ustelecom.org/wp-content/uploads/2023/09/2022-Broadband-Capex-Report-final.pdf</w:t>
        </w:r>
      </w:hyperlink>
      <w:r>
        <w:t xml:space="preserve">. </w:t>
      </w:r>
    </w:p>
  </w:footnote>
  <w:footnote w:id="4">
    <w:p w14:paraId="6B2E079F" w14:textId="0F2F40A3" w:rsidR="00E53EE5" w:rsidRPr="00490D31" w:rsidRDefault="00E53EE5" w:rsidP="00E53EE5">
      <w:pPr>
        <w:pStyle w:val="FootnoteText"/>
      </w:pPr>
      <w:r>
        <w:rPr>
          <w:rStyle w:val="FootnoteReference"/>
        </w:rPr>
        <w:footnoteRef/>
      </w:r>
      <w:r>
        <w:t xml:space="preserve"> Jonathan Spalter, New Data: </w:t>
      </w:r>
      <w:r w:rsidRPr="00490D31">
        <w:t>Broadband Prices Continue to Drop While Value Increases</w:t>
      </w:r>
      <w:r>
        <w:rPr>
          <w:b/>
          <w:bCs/>
        </w:rPr>
        <w:t xml:space="preserve">, </w:t>
      </w:r>
      <w:proofErr w:type="spellStart"/>
      <w:r>
        <w:t>USTelecom</w:t>
      </w:r>
      <w:proofErr w:type="spellEnd"/>
      <w:r>
        <w:t xml:space="preserve"> – The Broadband Association (June 29, 2022), </w:t>
      </w:r>
      <w:hyperlink r:id="rId3" w:history="1">
        <w:r w:rsidRPr="00394075">
          <w:rPr>
            <w:rStyle w:val="Hyperlink"/>
          </w:rPr>
          <w:t>https://www.ustelecom.org/new-data-broadband-prices-continue-to-drop-while-value-increases/</w:t>
        </w:r>
      </w:hyperlink>
      <w:r>
        <w:t xml:space="preserve">; </w:t>
      </w:r>
      <w:r w:rsidRPr="00490D31">
        <w:t xml:space="preserve">Jason </w:t>
      </w:r>
      <w:proofErr w:type="spellStart"/>
      <w:r w:rsidRPr="00490D31">
        <w:t>Shevik</w:t>
      </w:r>
      <w:proofErr w:type="spellEnd"/>
      <w:r>
        <w:t xml:space="preserve">, </w:t>
      </w:r>
      <w:r w:rsidRPr="00490D31">
        <w:t>Broadband Pricing Changes: 2016 to 2022</w:t>
      </w:r>
      <w:r>
        <w:t xml:space="preserve">, </w:t>
      </w:r>
      <w:proofErr w:type="spellStart"/>
      <w:r>
        <w:t>BroadbandNow</w:t>
      </w:r>
      <w:proofErr w:type="spellEnd"/>
      <w:r>
        <w:t xml:space="preserve"> (May 5, 2023), </w:t>
      </w:r>
      <w:hyperlink r:id="rId4" w:history="1">
        <w:r w:rsidR="000635CD" w:rsidRPr="008A52C3">
          <w:rPr>
            <w:rStyle w:val="Hyperlink"/>
          </w:rPr>
          <w:t>https://broadbandnow.com/internet/broadband-pricing-changes</w:t>
        </w:r>
      </w:hyperlink>
      <w:r>
        <w:t>.</w:t>
      </w:r>
      <w:r w:rsidR="000635CD">
        <w:t xml:space="preserve"> </w:t>
      </w:r>
    </w:p>
  </w:footnote>
  <w:footnote w:id="5">
    <w:p w14:paraId="43852E8A" w14:textId="5DFA79E4" w:rsidR="005F1C72" w:rsidRDefault="005F1C72">
      <w:pPr>
        <w:pStyle w:val="FootnoteText"/>
      </w:pPr>
      <w:r>
        <w:rPr>
          <w:rStyle w:val="FootnoteReference"/>
        </w:rPr>
        <w:footnoteRef/>
      </w:r>
      <w:r>
        <w:t xml:space="preserve"> NCTA-The Internet &amp; Television </w:t>
      </w:r>
      <w:r w:rsidR="002717C6">
        <w:t>Association, Broadband Affordability</w:t>
      </w:r>
      <w:r w:rsidR="0003425F">
        <w:t xml:space="preserve"> (last accessed Oct. 4, 2023), </w:t>
      </w:r>
      <w:r w:rsidR="002D1E67" w:rsidRPr="002D1E67">
        <w:t>https://www.ncta.com/broadband-affordability</w:t>
      </w:r>
      <w:r w:rsidR="002D1E67">
        <w:t>.</w:t>
      </w:r>
      <w:r>
        <w:t xml:space="preserve"> </w:t>
      </w:r>
    </w:p>
  </w:footnote>
  <w:footnote w:id="6">
    <w:p w14:paraId="1A336CE6" w14:textId="4B5ED63B" w:rsidR="005D18D5" w:rsidRPr="005D18D5" w:rsidRDefault="005D18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</w:t>
      </w:r>
      <w:r>
        <w:t xml:space="preserve"> Tom Wheeler, </w:t>
      </w:r>
      <w:r w:rsidRPr="005D18D5">
        <w:t>Why the Internet Didn’t Break</w:t>
      </w:r>
      <w:r>
        <w:t xml:space="preserve">, The Brookings Inst. (Apr. 2, 2020), </w:t>
      </w:r>
      <w:hyperlink r:id="rId5" w:history="1">
        <w:r w:rsidRPr="008A52C3">
          <w:rPr>
            <w:rStyle w:val="Hyperlink"/>
          </w:rPr>
          <w:t>https://www.brookings.edu/articles/why-the-internet-didnt-break/</w:t>
        </w:r>
      </w:hyperlink>
      <w:r>
        <w:t xml:space="preserve"> (“</w:t>
      </w:r>
      <w:r w:rsidRPr="005D18D5">
        <w:t>Credit is due to the nation’s broadband providers. The fact we can work from home is the result of hundreds of billions of investment dollars and construction and operational skill.</w:t>
      </w:r>
      <w:r>
        <w:t>”).</w:t>
      </w:r>
    </w:p>
  </w:footnote>
  <w:footnote w:id="7">
    <w:p w14:paraId="7C8ACDC5" w14:textId="77777777" w:rsidR="007729CC" w:rsidRPr="002060F9" w:rsidRDefault="007729CC" w:rsidP="007729CC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USTelecom</w:t>
      </w:r>
      <w:proofErr w:type="spellEnd"/>
      <w:r>
        <w:t xml:space="preserve"> – The Broadband Association, Network Performance (Mar. 26, 2020), </w:t>
      </w:r>
      <w:hyperlink r:id="rId6" w:history="1">
        <w:r w:rsidRPr="00394075">
          <w:rPr>
            <w:rStyle w:val="Hyperlink"/>
          </w:rPr>
          <w:t>https://ustelecom.org/research/network-performance-data/</w:t>
        </w:r>
      </w:hyperlink>
      <w:r>
        <w:t xml:space="preserve">; </w:t>
      </w:r>
      <w:r>
        <w:rPr>
          <w:i/>
          <w:iCs/>
        </w:rPr>
        <w:t>see also</w:t>
      </w:r>
      <w:r>
        <w:t xml:space="preserve"> </w:t>
      </w:r>
      <w:r w:rsidRPr="003529EF">
        <w:t>Leaders Reflect on Building the Network of Tomorrow</w:t>
      </w:r>
      <w:r>
        <w:t xml:space="preserve">, NCTA: The Internet &amp; Television Association (Sept. 22, 2022), </w:t>
      </w:r>
      <w:hyperlink r:id="rId7" w:history="1">
        <w:r w:rsidRPr="00394075">
          <w:rPr>
            <w:rStyle w:val="Hyperlink"/>
          </w:rPr>
          <w:t>https://www.ncta.com/whats-new/leaders-reflect-on-building-the-network-of-tomorrow</w:t>
        </w:r>
      </w:hyperlink>
      <w:r>
        <w:t xml:space="preserve"> (“</w:t>
      </w:r>
      <w:r w:rsidRPr="003529EF">
        <w:t>In Comcast's case, the network experienced a 32% surge in traffic virtually overnight</w:t>
      </w:r>
      <w:r>
        <w:t xml:space="preserve"> . . ..”).</w:t>
      </w:r>
    </w:p>
  </w:footnote>
  <w:footnote w:id="8">
    <w:p w14:paraId="62D9FA4A" w14:textId="221599B6" w:rsidR="00D06ACE" w:rsidRDefault="00D06ACE" w:rsidP="00D06A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159F6" w:rsidRPr="00623DD8">
        <w:rPr>
          <w:rFonts w:cs="Times New Roman"/>
        </w:rPr>
        <w:t xml:space="preserve">Hadas Gold, Netflix and YouTube Are Slowing Down in Europe to Keep the Internet from Breaking, CNN, March 20, 2020, </w:t>
      </w:r>
      <w:hyperlink r:id="rId8" w:history="1">
        <w:r w:rsidR="003159F6" w:rsidRPr="00623DD8">
          <w:rPr>
            <w:rStyle w:val="Hyperlink"/>
            <w:rFonts w:cs="Times New Roman"/>
          </w:rPr>
          <w:t>https://www.cnn.com/2020/03/19/tech/netflix-internet-overload-eu/index.html</w:t>
        </w:r>
      </w:hyperlink>
      <w:r w:rsidR="003159F6" w:rsidRPr="00623DD8">
        <w:rPr>
          <w:rFonts w:cs="Times New Roman"/>
        </w:rPr>
        <w:t>.</w:t>
      </w:r>
    </w:p>
  </w:footnote>
  <w:footnote w:id="9">
    <w:p w14:paraId="4BA7D8F5" w14:textId="05A046F1" w:rsidR="002C59F5" w:rsidRPr="002C59F5" w:rsidRDefault="002C5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 xml:space="preserve">Jessica Dine and Joe Kane, </w:t>
      </w:r>
      <w:r w:rsidRPr="002C59F5">
        <w:t>The State of US Broadband in 2022: Reassessing the Whole Picture</w:t>
      </w:r>
      <w:r>
        <w:t xml:space="preserve">, ITIF: </w:t>
      </w:r>
      <w:r w:rsidR="00E11D29">
        <w:t>Information</w:t>
      </w:r>
      <w:r>
        <w:t xml:space="preserve"> </w:t>
      </w:r>
      <w:r w:rsidR="00E11D29">
        <w:t>Technology</w:t>
      </w:r>
      <w:r>
        <w:t xml:space="preserve"> &amp; Innovation Foundation (Dec. 5, 2022)</w:t>
      </w:r>
      <w:r w:rsidR="0076377F">
        <w:t xml:space="preserve">, </w:t>
      </w:r>
      <w:hyperlink r:id="rId9" w:history="1">
        <w:r w:rsidR="0076377F" w:rsidRPr="008A52C3">
          <w:rPr>
            <w:rStyle w:val="Hyperlink"/>
          </w:rPr>
          <w:t>https://itif.org/publications/2022/12/05/state-of-us-broadband-in-2022-reassessing-the-whole-picture</w:t>
        </w:r>
      </w:hyperlink>
      <w:r w:rsidR="0076377F">
        <w:t xml:space="preserve"> </w:t>
      </w:r>
      <w:r>
        <w:t>(“</w:t>
      </w:r>
      <w:r w:rsidR="0054498D">
        <w:t>D</w:t>
      </w:r>
      <w:r w:rsidRPr="002C59F5">
        <w:t>espite populist rhetoric to the contrary, the U.S. broadband market is competitive, and private Internet service providers (ISPs)—fueled by their own investments and recent government funding for deployment to high-cost unserved areas—are continually improving the reach and quality of broadband service</w:t>
      </w:r>
      <w:r w:rsidR="0054498D">
        <w:t>.”)</w:t>
      </w:r>
      <w:r w:rsidR="0076377F">
        <w:t>.</w:t>
      </w:r>
    </w:p>
  </w:footnote>
  <w:footnote w:id="10">
    <w:p w14:paraId="6D2EB1D9" w14:textId="76A49A91" w:rsidR="00522331" w:rsidRDefault="005223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564A">
        <w:t>Draft NPRM ¶¶ 10, 103.</w:t>
      </w:r>
    </w:p>
  </w:footnote>
  <w:footnote w:id="11">
    <w:p w14:paraId="68F57227" w14:textId="15CA1E22" w:rsidR="00EB2F18" w:rsidRPr="00EB2F18" w:rsidRDefault="00EB2F18">
      <w:pPr>
        <w:pStyle w:val="FootnoteText"/>
      </w:pPr>
      <w:r>
        <w:rPr>
          <w:rStyle w:val="FootnoteReference"/>
        </w:rPr>
        <w:footnoteRef/>
      </w:r>
      <w:r w:rsidR="10D56397">
        <w:t xml:space="preserve"> </w:t>
      </w:r>
      <w:r w:rsidR="10D56397" w:rsidRPr="10D56397">
        <w:rPr>
          <w:i/>
          <w:iCs/>
        </w:rPr>
        <w:t>See, e.g.</w:t>
      </w:r>
      <w:r w:rsidR="10D56397">
        <w:t xml:space="preserve">, Jessica </w:t>
      </w:r>
      <w:proofErr w:type="spellStart"/>
      <w:r w:rsidR="10D56397">
        <w:t>Rosenworcel</w:t>
      </w:r>
      <w:proofErr w:type="spellEnd"/>
      <w:r w:rsidR="10D56397">
        <w:t xml:space="preserve">, Chairwoman, FCC, Remarks at the National Press Club (Sept. 26, 2023), </w:t>
      </w:r>
      <w:hyperlink r:id="rId10" w:history="1">
        <w:r w:rsidR="10D56397" w:rsidRPr="008A52C3">
          <w:rPr>
            <w:rStyle w:val="Hyperlink"/>
          </w:rPr>
          <w:t>https://docs.fcc.gov/public/attachments/DOC-397257A1.pdf</w:t>
        </w:r>
      </w:hyperlink>
      <w:r w:rsidR="10D56397">
        <w:t>.</w:t>
      </w:r>
    </w:p>
  </w:footnote>
  <w:footnote w:id="12">
    <w:p w14:paraId="542D1F05" w14:textId="34466761" w:rsidR="1FE0359D" w:rsidRDefault="1FE0359D" w:rsidP="10D56397">
      <w:pPr>
        <w:pStyle w:val="FootnoteText"/>
      </w:pPr>
      <w:r w:rsidRPr="1FE0359D">
        <w:rPr>
          <w:rStyle w:val="FootnoteReference"/>
        </w:rPr>
        <w:footnoteRef/>
      </w:r>
      <w:r w:rsidR="10D56397">
        <w:t xml:space="preserve"> </w:t>
      </w:r>
      <w:r w:rsidR="10D56397" w:rsidRPr="10D56397">
        <w:rPr>
          <w:i/>
          <w:iCs/>
        </w:rPr>
        <w:t xml:space="preserve">Connecting America: Oversight of the FCC: Hearing Before the </w:t>
      </w:r>
      <w:proofErr w:type="spellStart"/>
      <w:r w:rsidR="10D56397" w:rsidRPr="10D56397">
        <w:rPr>
          <w:i/>
          <w:iCs/>
        </w:rPr>
        <w:t>Subcomm</w:t>
      </w:r>
      <w:proofErr w:type="spellEnd"/>
      <w:r w:rsidR="10D56397" w:rsidRPr="10D56397">
        <w:rPr>
          <w:i/>
          <w:iCs/>
        </w:rPr>
        <w:t>. on Commc’n &amp; Tech. of the H. Comm. on Energy &amp; Commerce</w:t>
      </w:r>
      <w:r w:rsidR="10D56397">
        <w:t xml:space="preserve">, 117th Cong. (2022) (response of Jessica </w:t>
      </w:r>
      <w:proofErr w:type="spellStart"/>
      <w:r w:rsidR="10D56397">
        <w:t>Rosenworcel</w:t>
      </w:r>
      <w:proofErr w:type="spellEnd"/>
      <w:r w:rsidR="10D56397">
        <w:t>, Chairwoman, FCC, to the Hon. Tim Walberg).</w:t>
      </w:r>
    </w:p>
  </w:footnote>
  <w:footnote w:id="13">
    <w:p w14:paraId="71B39590" w14:textId="121E7113" w:rsidR="00392EBD" w:rsidRDefault="00392EBD">
      <w:pPr>
        <w:pStyle w:val="FootnoteText"/>
      </w:pPr>
      <w:r>
        <w:rPr>
          <w:rStyle w:val="FootnoteReference"/>
        </w:rPr>
        <w:footnoteRef/>
      </w:r>
      <w:r w:rsidR="10D56397">
        <w:t xml:space="preserve"> Draft NPRM ¶ 104.</w:t>
      </w:r>
    </w:p>
  </w:footnote>
  <w:footnote w:id="14">
    <w:p w14:paraId="792157C9" w14:textId="1FB420A5" w:rsidR="00E2735E" w:rsidRPr="00490D31" w:rsidRDefault="00E2735E" w:rsidP="00E2735E">
      <w:pPr>
        <w:pStyle w:val="FootnoteText"/>
        <w:rPr>
          <w:b/>
          <w:bCs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3159F6" w:rsidRPr="003159F6">
        <w:t>Farhad Manjoo</w:t>
      </w:r>
      <w:r w:rsidR="003159F6">
        <w:t xml:space="preserve">, </w:t>
      </w:r>
      <w:r w:rsidR="003159F6" w:rsidRPr="003159F6">
        <w:t>The Internet Is Dying. Repealing Net Neutrality Hastens That Death.</w:t>
      </w:r>
      <w:r w:rsidR="003159F6">
        <w:t xml:space="preserve">, NY Times, Nov. 29, 2017, </w:t>
      </w:r>
      <w:hyperlink r:id="rId11" w:history="1">
        <w:r w:rsidR="00490D31" w:rsidRPr="00394075">
          <w:rPr>
            <w:rStyle w:val="Hyperlink"/>
          </w:rPr>
          <w:t>https://www.nytimes.com/2017/11/29/technology/internet-dying-repeal-net-neutrality.html</w:t>
        </w:r>
      </w:hyperlink>
      <w:r w:rsidR="00490D31">
        <w:t>.</w:t>
      </w:r>
      <w:r w:rsidR="00490D31">
        <w:rPr>
          <w:b/>
          <w:bCs/>
          <w:i/>
          <w:iCs/>
        </w:rPr>
        <w:t xml:space="preserve"> </w:t>
      </w:r>
    </w:p>
  </w:footnote>
  <w:footnote w:id="15">
    <w:p w14:paraId="376A8C6F" w14:textId="7B6498B0" w:rsidR="00490D31" w:rsidRDefault="00490D31">
      <w:pPr>
        <w:pStyle w:val="FootnoteText"/>
      </w:pPr>
      <w:r>
        <w:rPr>
          <w:rStyle w:val="FootnoteReference"/>
        </w:rPr>
        <w:footnoteRef/>
      </w:r>
      <w:r>
        <w:t xml:space="preserve"> Jack Moore, </w:t>
      </w:r>
      <w:r w:rsidRPr="00490D31">
        <w:t>How the FCC’s Killing of Net Neutrality Will Ruin the Internet Forever</w:t>
      </w:r>
      <w:r>
        <w:t xml:space="preserve">, GQ (Nov. 30, 2017), </w:t>
      </w:r>
      <w:hyperlink r:id="rId12" w:history="1">
        <w:r w:rsidRPr="00394075">
          <w:rPr>
            <w:rStyle w:val="Hyperlink"/>
          </w:rPr>
          <w:t>https://gq.com/story/fcc-killing-net-neutrality-explained</w:t>
        </w:r>
      </w:hyperlink>
      <w:r>
        <w:t xml:space="preserve">. </w:t>
      </w:r>
    </w:p>
  </w:footnote>
  <w:footnote w:id="16">
    <w:p w14:paraId="0F31A0C0" w14:textId="70CE520E" w:rsidR="00E2735E" w:rsidRDefault="00E2735E" w:rsidP="00E273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159F6">
        <w:t xml:space="preserve">@senatedems, Twitter, (Feb. 27, 2018, 11:38 AM), </w:t>
      </w:r>
      <w:hyperlink r:id="rId13" w:history="1">
        <w:r w:rsidR="003159F6" w:rsidRPr="00394075">
          <w:rPr>
            <w:rStyle w:val="Hyperlink"/>
          </w:rPr>
          <w:t>https://twitter.com/SenateDems/status/968525820410122240</w:t>
        </w:r>
      </w:hyperlink>
      <w:r w:rsidR="0076377F">
        <w:rPr>
          <w:rStyle w:val="Hyperlink"/>
        </w:rPr>
        <w:t>.</w:t>
      </w:r>
      <w:r w:rsidR="003159F6">
        <w:t xml:space="preserve"> </w:t>
      </w:r>
    </w:p>
  </w:footnote>
  <w:footnote w:id="17">
    <w:p w14:paraId="2F5E771E" w14:textId="183F88A3" w:rsidR="00490D31" w:rsidRDefault="00490D31">
      <w:pPr>
        <w:pStyle w:val="FootnoteText"/>
      </w:pPr>
      <w:r>
        <w:rPr>
          <w:rStyle w:val="FootnoteReference"/>
        </w:rPr>
        <w:footnoteRef/>
      </w:r>
      <w:r>
        <w:t xml:space="preserve"> Geoffrey A. Fowler, </w:t>
      </w:r>
      <w:r w:rsidRPr="00490D31">
        <w:t>The FCC’s net neutrality rules are gone. Now this is what could happen to the Web</w:t>
      </w:r>
      <w:r>
        <w:t xml:space="preserve">., Wash. Post, Dec. 14, 2017, </w:t>
      </w:r>
      <w:hyperlink r:id="rId14" w:history="1">
        <w:r w:rsidRPr="00394075">
          <w:rPr>
            <w:rStyle w:val="Hyperlink"/>
          </w:rPr>
          <w:t>https://www.washingtonpost.com/news/the-switch/wp/2017/12/13/net-neutrality-keeps-the-web-from-running-like-an-airport-security-line-and-it-might-go-away/</w:t>
        </w:r>
      </w:hyperlink>
      <w:r>
        <w:t xml:space="preserve">. </w:t>
      </w:r>
    </w:p>
  </w:footnote>
  <w:footnote w:id="18">
    <w:p w14:paraId="63F55CCB" w14:textId="0311D4C0" w:rsidR="0022022C" w:rsidRDefault="0022022C">
      <w:pPr>
        <w:pStyle w:val="FootnoteText"/>
      </w:pPr>
      <w:r>
        <w:rPr>
          <w:rStyle w:val="FootnoteReference"/>
        </w:rPr>
        <w:footnoteRef/>
      </w:r>
      <w:r w:rsidR="10D56397">
        <w:t xml:space="preserve"> </w:t>
      </w:r>
      <w:r w:rsidR="10D56397" w:rsidRPr="10D56397">
        <w:rPr>
          <w:i/>
          <w:iCs/>
        </w:rPr>
        <w:t xml:space="preserve">See, </w:t>
      </w:r>
      <w:proofErr w:type="spellStart"/>
      <w:proofErr w:type="gramStart"/>
      <w:r w:rsidR="10D56397" w:rsidRPr="10D56397">
        <w:rPr>
          <w:i/>
          <w:iCs/>
        </w:rPr>
        <w:t>e.g.</w:t>
      </w:r>
      <w:r w:rsidR="10D56397">
        <w:t>,</w:t>
      </w:r>
      <w:r w:rsidR="10D56397" w:rsidRPr="10D56397">
        <w:rPr>
          <w:i/>
          <w:iCs/>
        </w:rPr>
        <w:t>supra</w:t>
      </w:r>
      <w:proofErr w:type="spellEnd"/>
      <w:proofErr w:type="gramEnd"/>
      <w:r w:rsidR="10D56397" w:rsidRPr="10D56397">
        <w:rPr>
          <w:i/>
          <w:iCs/>
        </w:rPr>
        <w:t xml:space="preserve">, </w:t>
      </w:r>
      <w:r w:rsidR="10D56397">
        <w:t xml:space="preserve">note 10. </w:t>
      </w:r>
    </w:p>
  </w:footnote>
  <w:footnote w:id="19">
    <w:p w14:paraId="55F9DFC8" w14:textId="5660320C" w:rsidR="00E2735E" w:rsidRPr="00C83887" w:rsidRDefault="00E2735E" w:rsidP="00E2735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 w:rsidR="003529EF">
        <w:t xml:space="preserve">Daniel Lyons, </w:t>
      </w:r>
      <w:r w:rsidR="003529EF" w:rsidRPr="003529EF">
        <w:rPr>
          <w:i/>
          <w:iCs/>
        </w:rPr>
        <w:t>One More Time: The Verizon-Santa Clara Fire Dispute Has Nothing to Do with Net Neutrality</w:t>
      </w:r>
      <w:r w:rsidR="003529EF">
        <w:t xml:space="preserve">, Am. Enter. Inst., (Nov. 13, 2019), </w:t>
      </w:r>
      <w:hyperlink r:id="rId15" w:history="1">
        <w:r w:rsidR="003529EF" w:rsidRPr="00394075">
          <w:rPr>
            <w:rStyle w:val="Hyperlink"/>
          </w:rPr>
          <w:t>https://www.aei.org/technology-and-innovation/one-more-time-the-verizon-santa-clara-fire-dispute-has-nothing-to-do-with-net-neutrality/</w:t>
        </w:r>
      </w:hyperlink>
      <w:r w:rsidR="003529EF">
        <w:t xml:space="preserve">. </w:t>
      </w:r>
    </w:p>
  </w:footnote>
  <w:footnote w:id="20">
    <w:p w14:paraId="6C53B25B" w14:textId="4E5258F6" w:rsidR="00E11D29" w:rsidRDefault="00E11D29">
      <w:pPr>
        <w:pStyle w:val="FootnoteText"/>
      </w:pPr>
      <w:r>
        <w:rPr>
          <w:rStyle w:val="FootnoteReference"/>
        </w:rPr>
        <w:footnoteRef/>
      </w:r>
      <w:r>
        <w:t xml:space="preserve"> Draft NPRM, Appx. A (to be codified at 47 C.F.R. § 8.2(c)).</w:t>
      </w:r>
    </w:p>
  </w:footnote>
  <w:footnote w:id="21">
    <w:p w14:paraId="74C0330F" w14:textId="0E6200DE" w:rsidR="004D1F3F" w:rsidRPr="003529EF" w:rsidRDefault="004D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529EF">
        <w:rPr>
          <w:i/>
          <w:iCs/>
        </w:rPr>
        <w:t>See supra</w:t>
      </w:r>
      <w:r w:rsidR="003529EF">
        <w:t xml:space="preserve">, note </w:t>
      </w:r>
      <w:r w:rsidR="00E11D29">
        <w:t>2</w:t>
      </w:r>
      <w:r w:rsidR="003529EF">
        <w:t>.</w:t>
      </w:r>
    </w:p>
  </w:footnote>
  <w:footnote w:id="22">
    <w:p w14:paraId="153C0DF7" w14:textId="28393D41" w:rsidR="00E84F91" w:rsidRDefault="00E84F91">
      <w:pPr>
        <w:pStyle w:val="FootnoteText"/>
      </w:pPr>
      <w:r>
        <w:rPr>
          <w:rStyle w:val="FootnoteReference"/>
        </w:rPr>
        <w:footnoteRef/>
      </w:r>
      <w:r>
        <w:t xml:space="preserve"> Draft NPRM ¶ 46.</w:t>
      </w:r>
    </w:p>
  </w:footnote>
  <w:footnote w:id="23">
    <w:p w14:paraId="068E3608" w14:textId="02A70493" w:rsidR="00F910F4" w:rsidRPr="00F910F4" w:rsidRDefault="00F910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See, e.g.</w:t>
      </w:r>
      <w:r>
        <w:t>,</w:t>
      </w:r>
      <w:r>
        <w:rPr>
          <w:i/>
          <w:iCs/>
        </w:rPr>
        <w:t xml:space="preserve"> </w:t>
      </w:r>
      <w:r>
        <w:t xml:space="preserve">American Broadband Deployment Act, H.R. 3557, 118th Cong. (2023); </w:t>
      </w:r>
      <w:r w:rsidRPr="00F910F4">
        <w:t xml:space="preserve">Closing Long Overdue Streamlining Encumbrances to Help Expeditiously Generate Approved Permits </w:t>
      </w:r>
      <w:r w:rsidR="0015564A">
        <w:t xml:space="preserve">(CLOSE the GAP) </w:t>
      </w:r>
      <w:r w:rsidRPr="00F910F4">
        <w:t>Act</w:t>
      </w:r>
      <w:r>
        <w:t xml:space="preserve">, </w:t>
      </w:r>
      <w:r w:rsidRPr="00F910F4">
        <w:t>S. 2855</w:t>
      </w:r>
      <w:r>
        <w:t>, 118th Cong. (2023).</w:t>
      </w:r>
    </w:p>
  </w:footnote>
  <w:footnote w:id="24">
    <w:p w14:paraId="72766D7D" w14:textId="27C71B93" w:rsidR="00B67D3C" w:rsidRDefault="00B67D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3FBC">
        <w:t xml:space="preserve">Press Release, </w:t>
      </w:r>
      <w:r w:rsidR="000F3FBC" w:rsidRPr="000F3FBC">
        <w:t>T-Mobile Launches First-Ever 5G Network Slicing Beta for Developers</w:t>
      </w:r>
      <w:r w:rsidR="000F3FBC">
        <w:t xml:space="preserve">, T-Mobile (Aug. 2, 2023), </w:t>
      </w:r>
      <w:hyperlink r:id="rId16" w:history="1">
        <w:r w:rsidR="0076377F" w:rsidRPr="008A52C3">
          <w:rPr>
            <w:rStyle w:val="Hyperlink"/>
          </w:rPr>
          <w:t>https://investor.t-mobile.com/events-and-presentations/news/news-details/2023/T-Mobile-Launches-First-Ever-5G-Network-Slicing-Beta-for-Developers/default.aspx</w:t>
        </w:r>
      </w:hyperlink>
      <w:r w:rsidR="000F3FBC">
        <w:t>.</w:t>
      </w:r>
      <w:r w:rsidR="0076377F">
        <w:t xml:space="preserve"> </w:t>
      </w:r>
    </w:p>
  </w:footnote>
  <w:footnote w:id="25">
    <w:p w14:paraId="24333F66" w14:textId="77777777" w:rsidR="0015564A" w:rsidRDefault="0015564A" w:rsidP="0015564A">
      <w:pPr>
        <w:pStyle w:val="FootnoteText"/>
      </w:pPr>
      <w:r>
        <w:rPr>
          <w:rStyle w:val="FootnoteReference"/>
        </w:rPr>
        <w:footnoteRef/>
      </w:r>
      <w:r>
        <w:t xml:space="preserve"> Draft NPRM ¶ 158.</w:t>
      </w:r>
    </w:p>
  </w:footnote>
  <w:footnote w:id="26">
    <w:p w14:paraId="292E8F2A" w14:textId="058EA599" w:rsidR="00FF08D7" w:rsidRDefault="00FF08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1D29">
        <w:t xml:space="preserve">Jessica </w:t>
      </w:r>
      <w:proofErr w:type="spellStart"/>
      <w:r w:rsidR="00E11D29">
        <w:t>Rosenworcel</w:t>
      </w:r>
      <w:proofErr w:type="spellEnd"/>
      <w:r w:rsidR="00E11D29">
        <w:t xml:space="preserve">, Chairwoman, FCC, Remarks on Space </w:t>
      </w:r>
      <w:proofErr w:type="gramStart"/>
      <w:r w:rsidR="00E11D29">
        <w:t>Innovation</w:t>
      </w:r>
      <w:proofErr w:type="gramEnd"/>
      <w:r w:rsidR="00E11D29">
        <w:t xml:space="preserve"> and the FCC (Nov. 3, 2022), </w:t>
      </w:r>
      <w:hyperlink r:id="rId17" w:history="1">
        <w:r w:rsidR="0076377F" w:rsidRPr="008A52C3">
          <w:rPr>
            <w:rStyle w:val="Hyperlink"/>
          </w:rPr>
          <w:t>https://docs.fcc.gov/public/attachments/DOC-388829A1.pdf</w:t>
        </w:r>
      </w:hyperlink>
      <w:r w:rsidR="00E11D29">
        <w:t>.</w:t>
      </w:r>
      <w:r w:rsidR="0076377F">
        <w:t xml:space="preserve"> </w:t>
      </w:r>
    </w:p>
  </w:footnote>
  <w:footnote w:id="27">
    <w:p w14:paraId="431D6850" w14:textId="77DD0DEE" w:rsidR="00A961FA" w:rsidRDefault="00A961FA">
      <w:pPr>
        <w:pStyle w:val="FootnoteText"/>
      </w:pPr>
      <w:r>
        <w:rPr>
          <w:rStyle w:val="FootnoteReference"/>
        </w:rPr>
        <w:footnoteRef/>
      </w:r>
      <w:r w:rsidR="10D56397">
        <w:t xml:space="preserve"> </w:t>
      </w:r>
      <w:r w:rsidR="10D56397" w:rsidRPr="00F0019F">
        <w:t>597 U.S. ___ (2022)</w:t>
      </w:r>
      <w:r w:rsidR="10D56397">
        <w:t>.</w:t>
      </w:r>
    </w:p>
  </w:footnote>
  <w:footnote w:id="28">
    <w:p w14:paraId="32011B6F" w14:textId="1461B2B7" w:rsidR="00A915C6" w:rsidRDefault="00A915C6" w:rsidP="00A915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791A" w:rsidRPr="00A2791A">
        <w:t xml:space="preserve">Donald B. Verrilli, Jr. </w:t>
      </w:r>
      <w:r w:rsidR="00C14221">
        <w:t>&amp;</w:t>
      </w:r>
      <w:r w:rsidR="00A2791A" w:rsidRPr="00A2791A">
        <w:t xml:space="preserve"> Ian Heath </w:t>
      </w:r>
      <w:proofErr w:type="spellStart"/>
      <w:r w:rsidR="00A2791A" w:rsidRPr="00A2791A">
        <w:t>Gershengorn</w:t>
      </w:r>
      <w:proofErr w:type="spellEnd"/>
      <w:r w:rsidR="00A2791A">
        <w:t xml:space="preserve">, </w:t>
      </w:r>
      <w:r w:rsidR="00A2791A" w:rsidRPr="00A2791A">
        <w:t>Title II "Net Neutrality" Broadband Rules Would Breach Major Questions Doctrine</w:t>
      </w:r>
      <w:r w:rsidR="00A2791A">
        <w:t xml:space="preserve"> (Sept. 20, 2023), </w:t>
      </w:r>
      <w:hyperlink r:id="rId18" w:history="1">
        <w:r w:rsidR="003529EF" w:rsidRPr="00394075">
          <w:rPr>
            <w:rStyle w:val="Hyperlink"/>
          </w:rPr>
          <w:t>https://aboutblaw.com/bazq</w:t>
        </w:r>
      </w:hyperlink>
      <w:r w:rsidR="00A2791A">
        <w:t>.</w:t>
      </w:r>
      <w:r w:rsidR="003529EF">
        <w:t xml:space="preserve"> </w:t>
      </w:r>
    </w:p>
  </w:footnote>
  <w:footnote w:id="29">
    <w:p w14:paraId="204460F1" w14:textId="63F1C3DB" w:rsidR="00D63830" w:rsidRDefault="00D638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D35D9" w:rsidRPr="001D35D9">
        <w:rPr>
          <w:i/>
          <w:iCs/>
        </w:rPr>
        <w:t>Restoring Internet Freedom</w:t>
      </w:r>
      <w:r w:rsidR="001D35D9">
        <w:t xml:space="preserve">, WC Docket No. 17-108, Declaratory Ruling, Report and Order, and Order, 33 FCC </w:t>
      </w:r>
      <w:proofErr w:type="spellStart"/>
      <w:r w:rsidR="001D35D9">
        <w:t>Rcd</w:t>
      </w:r>
      <w:proofErr w:type="spellEnd"/>
      <w:r w:rsidR="001D35D9">
        <w:t xml:space="preserve"> 311 (2017).</w:t>
      </w:r>
    </w:p>
  </w:footnote>
  <w:footnote w:id="30">
    <w:p w14:paraId="13DF0E33" w14:textId="71FA8958" w:rsidR="00A23FAC" w:rsidRPr="00A23FAC" w:rsidRDefault="00A23F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Id</w:t>
      </w:r>
      <w:r>
        <w:t xml:space="preserve">. (dissent of Commissioner Jessica </w:t>
      </w:r>
      <w:proofErr w:type="spellStart"/>
      <w:r>
        <w:t>Rosenworcel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1E42" w14:textId="236FB376" w:rsidR="00C14221" w:rsidRDefault="00C14221">
    <w:pPr>
      <w:pStyle w:val="Header"/>
    </w:pPr>
    <w:r w:rsidRPr="008321E4">
      <w:rPr>
        <w:noProof/>
      </w:rPr>
      <w:drawing>
        <wp:inline distT="0" distB="0" distL="0" distR="0" wp14:anchorId="0F4479D5" wp14:editId="72C8432B">
          <wp:extent cx="5943600" cy="1691640"/>
          <wp:effectExtent l="0" t="0" r="0" b="3810"/>
          <wp:docPr id="1421069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5F9"/>
    <w:multiLevelType w:val="hybridMultilevel"/>
    <w:tmpl w:val="CC0C70EA"/>
    <w:lvl w:ilvl="0" w:tplc="F9165B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2F94854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81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B2"/>
    <w:rsid w:val="00002E55"/>
    <w:rsid w:val="000042D5"/>
    <w:rsid w:val="000044FA"/>
    <w:rsid w:val="000057DB"/>
    <w:rsid w:val="000058C1"/>
    <w:rsid w:val="00006BED"/>
    <w:rsid w:val="00006C0D"/>
    <w:rsid w:val="00017A65"/>
    <w:rsid w:val="000310CC"/>
    <w:rsid w:val="000315C3"/>
    <w:rsid w:val="00031655"/>
    <w:rsid w:val="0003425F"/>
    <w:rsid w:val="00037BDC"/>
    <w:rsid w:val="00042BD9"/>
    <w:rsid w:val="00042D80"/>
    <w:rsid w:val="00044286"/>
    <w:rsid w:val="00050E77"/>
    <w:rsid w:val="00051546"/>
    <w:rsid w:val="00060AAE"/>
    <w:rsid w:val="000635CD"/>
    <w:rsid w:val="00066C69"/>
    <w:rsid w:val="0006BD96"/>
    <w:rsid w:val="00074937"/>
    <w:rsid w:val="00076A70"/>
    <w:rsid w:val="000813A5"/>
    <w:rsid w:val="00081DD6"/>
    <w:rsid w:val="00082806"/>
    <w:rsid w:val="000934B7"/>
    <w:rsid w:val="000B3E7D"/>
    <w:rsid w:val="000B6F0F"/>
    <w:rsid w:val="000D2AAF"/>
    <w:rsid w:val="000D4754"/>
    <w:rsid w:val="000D4EC8"/>
    <w:rsid w:val="000D59EE"/>
    <w:rsid w:val="000E01FF"/>
    <w:rsid w:val="000E3F44"/>
    <w:rsid w:val="000E7002"/>
    <w:rsid w:val="000F3FBC"/>
    <w:rsid w:val="00100BE2"/>
    <w:rsid w:val="00103F55"/>
    <w:rsid w:val="00112565"/>
    <w:rsid w:val="00115FDA"/>
    <w:rsid w:val="001277C8"/>
    <w:rsid w:val="00132417"/>
    <w:rsid w:val="00135814"/>
    <w:rsid w:val="0014429B"/>
    <w:rsid w:val="0015494A"/>
    <w:rsid w:val="0015564A"/>
    <w:rsid w:val="001561AD"/>
    <w:rsid w:val="001569E0"/>
    <w:rsid w:val="0016231A"/>
    <w:rsid w:val="00164BD2"/>
    <w:rsid w:val="001654A7"/>
    <w:rsid w:val="00167537"/>
    <w:rsid w:val="001750E0"/>
    <w:rsid w:val="00181D75"/>
    <w:rsid w:val="001916BA"/>
    <w:rsid w:val="00194811"/>
    <w:rsid w:val="001A1313"/>
    <w:rsid w:val="001A2499"/>
    <w:rsid w:val="001A4CB5"/>
    <w:rsid w:val="001A4F00"/>
    <w:rsid w:val="001B33D8"/>
    <w:rsid w:val="001B41E5"/>
    <w:rsid w:val="001C5CA2"/>
    <w:rsid w:val="001D21A0"/>
    <w:rsid w:val="001D32FC"/>
    <w:rsid w:val="001D35D9"/>
    <w:rsid w:val="001D3833"/>
    <w:rsid w:val="001D64C0"/>
    <w:rsid w:val="001E39FF"/>
    <w:rsid w:val="001E6A44"/>
    <w:rsid w:val="001F2681"/>
    <w:rsid w:val="001F330A"/>
    <w:rsid w:val="001F6F99"/>
    <w:rsid w:val="002060F9"/>
    <w:rsid w:val="00217CBF"/>
    <w:rsid w:val="0022022C"/>
    <w:rsid w:val="00236202"/>
    <w:rsid w:val="002401DE"/>
    <w:rsid w:val="002455F6"/>
    <w:rsid w:val="00245B79"/>
    <w:rsid w:val="002475B5"/>
    <w:rsid w:val="00251260"/>
    <w:rsid w:val="00252835"/>
    <w:rsid w:val="00252B38"/>
    <w:rsid w:val="0025396D"/>
    <w:rsid w:val="00264533"/>
    <w:rsid w:val="002717C6"/>
    <w:rsid w:val="00275232"/>
    <w:rsid w:val="00275E8A"/>
    <w:rsid w:val="00276713"/>
    <w:rsid w:val="002928A2"/>
    <w:rsid w:val="002A06F7"/>
    <w:rsid w:val="002A3D0C"/>
    <w:rsid w:val="002A42C8"/>
    <w:rsid w:val="002A5F3E"/>
    <w:rsid w:val="002B5052"/>
    <w:rsid w:val="002C130B"/>
    <w:rsid w:val="002C1C76"/>
    <w:rsid w:val="002C4A77"/>
    <w:rsid w:val="002C571A"/>
    <w:rsid w:val="002C59F5"/>
    <w:rsid w:val="002C7173"/>
    <w:rsid w:val="002D141D"/>
    <w:rsid w:val="002D1E67"/>
    <w:rsid w:val="002F06CA"/>
    <w:rsid w:val="00300003"/>
    <w:rsid w:val="00304579"/>
    <w:rsid w:val="0031267A"/>
    <w:rsid w:val="003134D4"/>
    <w:rsid w:val="003159F6"/>
    <w:rsid w:val="003161B2"/>
    <w:rsid w:val="00332178"/>
    <w:rsid w:val="00346502"/>
    <w:rsid w:val="003529EF"/>
    <w:rsid w:val="00352D8A"/>
    <w:rsid w:val="00355152"/>
    <w:rsid w:val="00362D72"/>
    <w:rsid w:val="003635EC"/>
    <w:rsid w:val="00363A1F"/>
    <w:rsid w:val="00370214"/>
    <w:rsid w:val="003734DE"/>
    <w:rsid w:val="00385740"/>
    <w:rsid w:val="00385A69"/>
    <w:rsid w:val="00390CA3"/>
    <w:rsid w:val="00392EBD"/>
    <w:rsid w:val="003A0E4A"/>
    <w:rsid w:val="003A0FA0"/>
    <w:rsid w:val="003A4320"/>
    <w:rsid w:val="003A5779"/>
    <w:rsid w:val="003A6D34"/>
    <w:rsid w:val="003A777D"/>
    <w:rsid w:val="003B1F3B"/>
    <w:rsid w:val="003B6F4D"/>
    <w:rsid w:val="003C1AA3"/>
    <w:rsid w:val="003D74A8"/>
    <w:rsid w:val="003E3DEC"/>
    <w:rsid w:val="003F1E0D"/>
    <w:rsid w:val="003F6D94"/>
    <w:rsid w:val="003F7467"/>
    <w:rsid w:val="004012A6"/>
    <w:rsid w:val="004018F5"/>
    <w:rsid w:val="00406BF1"/>
    <w:rsid w:val="00407BDD"/>
    <w:rsid w:val="004335B4"/>
    <w:rsid w:val="00434C96"/>
    <w:rsid w:val="00437045"/>
    <w:rsid w:val="004400AB"/>
    <w:rsid w:val="004411D1"/>
    <w:rsid w:val="004413C3"/>
    <w:rsid w:val="004430CC"/>
    <w:rsid w:val="00445EA4"/>
    <w:rsid w:val="00445F78"/>
    <w:rsid w:val="004476A5"/>
    <w:rsid w:val="004508BA"/>
    <w:rsid w:val="00450F0B"/>
    <w:rsid w:val="004554C0"/>
    <w:rsid w:val="00456282"/>
    <w:rsid w:val="00462F13"/>
    <w:rsid w:val="00463EE8"/>
    <w:rsid w:val="00464E46"/>
    <w:rsid w:val="004762A0"/>
    <w:rsid w:val="0048181A"/>
    <w:rsid w:val="00482B56"/>
    <w:rsid w:val="00487CEC"/>
    <w:rsid w:val="00490D31"/>
    <w:rsid w:val="004A0912"/>
    <w:rsid w:val="004A27B7"/>
    <w:rsid w:val="004A3869"/>
    <w:rsid w:val="004B69DE"/>
    <w:rsid w:val="004C2964"/>
    <w:rsid w:val="004C46BC"/>
    <w:rsid w:val="004C4B6D"/>
    <w:rsid w:val="004C522A"/>
    <w:rsid w:val="004D17B9"/>
    <w:rsid w:val="004D1F3F"/>
    <w:rsid w:val="004D2E84"/>
    <w:rsid w:val="004D46AB"/>
    <w:rsid w:val="004F3753"/>
    <w:rsid w:val="0050199D"/>
    <w:rsid w:val="005036F8"/>
    <w:rsid w:val="00504F92"/>
    <w:rsid w:val="00513F16"/>
    <w:rsid w:val="00517315"/>
    <w:rsid w:val="00522331"/>
    <w:rsid w:val="005223C4"/>
    <w:rsid w:val="0052252E"/>
    <w:rsid w:val="0052729A"/>
    <w:rsid w:val="0052766B"/>
    <w:rsid w:val="0054440A"/>
    <w:rsid w:val="0054498D"/>
    <w:rsid w:val="0056409C"/>
    <w:rsid w:val="005652B2"/>
    <w:rsid w:val="00566271"/>
    <w:rsid w:val="00572841"/>
    <w:rsid w:val="00574D3E"/>
    <w:rsid w:val="005843E1"/>
    <w:rsid w:val="00595E23"/>
    <w:rsid w:val="00597151"/>
    <w:rsid w:val="005A5D9C"/>
    <w:rsid w:val="005B0B79"/>
    <w:rsid w:val="005B464B"/>
    <w:rsid w:val="005C0B81"/>
    <w:rsid w:val="005C1FB2"/>
    <w:rsid w:val="005CA933"/>
    <w:rsid w:val="005D18D5"/>
    <w:rsid w:val="005D1DF2"/>
    <w:rsid w:val="005E0E2C"/>
    <w:rsid w:val="005E0E98"/>
    <w:rsid w:val="005E193E"/>
    <w:rsid w:val="005E494E"/>
    <w:rsid w:val="005E4EC5"/>
    <w:rsid w:val="005E577B"/>
    <w:rsid w:val="005F1C72"/>
    <w:rsid w:val="005F200A"/>
    <w:rsid w:val="006010F4"/>
    <w:rsid w:val="00601E6E"/>
    <w:rsid w:val="0061138F"/>
    <w:rsid w:val="006143A5"/>
    <w:rsid w:val="00622A33"/>
    <w:rsid w:val="006240EF"/>
    <w:rsid w:val="00625D70"/>
    <w:rsid w:val="0063727E"/>
    <w:rsid w:val="006439C4"/>
    <w:rsid w:val="006512D4"/>
    <w:rsid w:val="00660365"/>
    <w:rsid w:val="0066576E"/>
    <w:rsid w:val="00666D43"/>
    <w:rsid w:val="00666F9B"/>
    <w:rsid w:val="006676C4"/>
    <w:rsid w:val="00667875"/>
    <w:rsid w:val="00676153"/>
    <w:rsid w:val="00677921"/>
    <w:rsid w:val="00686A92"/>
    <w:rsid w:val="006871FC"/>
    <w:rsid w:val="0068A3FB"/>
    <w:rsid w:val="0069108E"/>
    <w:rsid w:val="006927AA"/>
    <w:rsid w:val="006932FB"/>
    <w:rsid w:val="0069420E"/>
    <w:rsid w:val="00695C07"/>
    <w:rsid w:val="00696AA8"/>
    <w:rsid w:val="00696C8C"/>
    <w:rsid w:val="006B0FFE"/>
    <w:rsid w:val="006B1055"/>
    <w:rsid w:val="006C2E30"/>
    <w:rsid w:val="006C3D89"/>
    <w:rsid w:val="006C4CFA"/>
    <w:rsid w:val="006D4B48"/>
    <w:rsid w:val="006E5A08"/>
    <w:rsid w:val="006F0635"/>
    <w:rsid w:val="006F49AD"/>
    <w:rsid w:val="007066E0"/>
    <w:rsid w:val="00713267"/>
    <w:rsid w:val="00724564"/>
    <w:rsid w:val="0072529F"/>
    <w:rsid w:val="007313E1"/>
    <w:rsid w:val="00737F45"/>
    <w:rsid w:val="00745BEC"/>
    <w:rsid w:val="00746925"/>
    <w:rsid w:val="00747533"/>
    <w:rsid w:val="0076377F"/>
    <w:rsid w:val="007648C7"/>
    <w:rsid w:val="00767594"/>
    <w:rsid w:val="007704F6"/>
    <w:rsid w:val="0077059D"/>
    <w:rsid w:val="00771583"/>
    <w:rsid w:val="007729CC"/>
    <w:rsid w:val="0077327D"/>
    <w:rsid w:val="007750E1"/>
    <w:rsid w:val="00780AD4"/>
    <w:rsid w:val="00781B5F"/>
    <w:rsid w:val="00782494"/>
    <w:rsid w:val="00790935"/>
    <w:rsid w:val="00793017"/>
    <w:rsid w:val="00793807"/>
    <w:rsid w:val="00795734"/>
    <w:rsid w:val="00796839"/>
    <w:rsid w:val="00796D53"/>
    <w:rsid w:val="007A31D7"/>
    <w:rsid w:val="007A3FBD"/>
    <w:rsid w:val="007B10EB"/>
    <w:rsid w:val="007B2A38"/>
    <w:rsid w:val="007B3D66"/>
    <w:rsid w:val="007B62A9"/>
    <w:rsid w:val="007B64C2"/>
    <w:rsid w:val="007C32CF"/>
    <w:rsid w:val="007C55E0"/>
    <w:rsid w:val="007C7ED2"/>
    <w:rsid w:val="007D24DB"/>
    <w:rsid w:val="007D458C"/>
    <w:rsid w:val="007D7ACC"/>
    <w:rsid w:val="007E3527"/>
    <w:rsid w:val="007E5F2F"/>
    <w:rsid w:val="007F7F39"/>
    <w:rsid w:val="008026C9"/>
    <w:rsid w:val="00814B72"/>
    <w:rsid w:val="00815AF4"/>
    <w:rsid w:val="00830163"/>
    <w:rsid w:val="008315C9"/>
    <w:rsid w:val="008347F6"/>
    <w:rsid w:val="00834D03"/>
    <w:rsid w:val="00835FE8"/>
    <w:rsid w:val="00855A23"/>
    <w:rsid w:val="00856AD9"/>
    <w:rsid w:val="0086233C"/>
    <w:rsid w:val="00867FDD"/>
    <w:rsid w:val="00870F31"/>
    <w:rsid w:val="008713E1"/>
    <w:rsid w:val="00873A69"/>
    <w:rsid w:val="008747AE"/>
    <w:rsid w:val="0088174E"/>
    <w:rsid w:val="008818EE"/>
    <w:rsid w:val="00883AB5"/>
    <w:rsid w:val="008968E0"/>
    <w:rsid w:val="008978D2"/>
    <w:rsid w:val="008A1BCA"/>
    <w:rsid w:val="008A24F9"/>
    <w:rsid w:val="008A291A"/>
    <w:rsid w:val="008A3FEE"/>
    <w:rsid w:val="008A4D56"/>
    <w:rsid w:val="008B28CE"/>
    <w:rsid w:val="008B3E79"/>
    <w:rsid w:val="008B461E"/>
    <w:rsid w:val="008C1F96"/>
    <w:rsid w:val="008C2DC9"/>
    <w:rsid w:val="008C46CA"/>
    <w:rsid w:val="008C5279"/>
    <w:rsid w:val="008D35B3"/>
    <w:rsid w:val="008D7721"/>
    <w:rsid w:val="008D7738"/>
    <w:rsid w:val="008E0775"/>
    <w:rsid w:val="008F1292"/>
    <w:rsid w:val="008F7790"/>
    <w:rsid w:val="00901990"/>
    <w:rsid w:val="009107F6"/>
    <w:rsid w:val="00922741"/>
    <w:rsid w:val="00924D45"/>
    <w:rsid w:val="009279BE"/>
    <w:rsid w:val="009348DD"/>
    <w:rsid w:val="00940C0E"/>
    <w:rsid w:val="00942491"/>
    <w:rsid w:val="00944C18"/>
    <w:rsid w:val="009459C9"/>
    <w:rsid w:val="00946122"/>
    <w:rsid w:val="0094618C"/>
    <w:rsid w:val="00951E0B"/>
    <w:rsid w:val="00960379"/>
    <w:rsid w:val="00966AEA"/>
    <w:rsid w:val="00967109"/>
    <w:rsid w:val="009702F8"/>
    <w:rsid w:val="009714AD"/>
    <w:rsid w:val="00991466"/>
    <w:rsid w:val="00993F07"/>
    <w:rsid w:val="00995291"/>
    <w:rsid w:val="0099697F"/>
    <w:rsid w:val="009A5A1E"/>
    <w:rsid w:val="009A7F82"/>
    <w:rsid w:val="009B269E"/>
    <w:rsid w:val="009B6C64"/>
    <w:rsid w:val="009C029E"/>
    <w:rsid w:val="009C65DE"/>
    <w:rsid w:val="009C6BDA"/>
    <w:rsid w:val="009D3895"/>
    <w:rsid w:val="009E31CD"/>
    <w:rsid w:val="009E50BE"/>
    <w:rsid w:val="009F06AD"/>
    <w:rsid w:val="009F578A"/>
    <w:rsid w:val="009F6C4C"/>
    <w:rsid w:val="00A000E3"/>
    <w:rsid w:val="00A01AD0"/>
    <w:rsid w:val="00A074AF"/>
    <w:rsid w:val="00A10164"/>
    <w:rsid w:val="00A10627"/>
    <w:rsid w:val="00A12E2F"/>
    <w:rsid w:val="00A1316F"/>
    <w:rsid w:val="00A142BA"/>
    <w:rsid w:val="00A15F92"/>
    <w:rsid w:val="00A2044A"/>
    <w:rsid w:val="00A23FAC"/>
    <w:rsid w:val="00A2791A"/>
    <w:rsid w:val="00A344DF"/>
    <w:rsid w:val="00A3458C"/>
    <w:rsid w:val="00A37E7D"/>
    <w:rsid w:val="00A40855"/>
    <w:rsid w:val="00A446E1"/>
    <w:rsid w:val="00A52E6C"/>
    <w:rsid w:val="00A5315C"/>
    <w:rsid w:val="00A54C84"/>
    <w:rsid w:val="00A55893"/>
    <w:rsid w:val="00A55DCC"/>
    <w:rsid w:val="00A561C7"/>
    <w:rsid w:val="00A66A61"/>
    <w:rsid w:val="00A67E56"/>
    <w:rsid w:val="00A76F47"/>
    <w:rsid w:val="00A8258B"/>
    <w:rsid w:val="00A85C74"/>
    <w:rsid w:val="00A915C6"/>
    <w:rsid w:val="00A961FA"/>
    <w:rsid w:val="00AA5364"/>
    <w:rsid w:val="00AB6E0E"/>
    <w:rsid w:val="00AC2F75"/>
    <w:rsid w:val="00AD0BB5"/>
    <w:rsid w:val="00AD0DAD"/>
    <w:rsid w:val="00AD5170"/>
    <w:rsid w:val="00AD555C"/>
    <w:rsid w:val="00AD7EAA"/>
    <w:rsid w:val="00AE15C6"/>
    <w:rsid w:val="00AE4011"/>
    <w:rsid w:val="00AF4D97"/>
    <w:rsid w:val="00B05605"/>
    <w:rsid w:val="00B16745"/>
    <w:rsid w:val="00B214C4"/>
    <w:rsid w:val="00B3656A"/>
    <w:rsid w:val="00B4132C"/>
    <w:rsid w:val="00B44656"/>
    <w:rsid w:val="00B52E40"/>
    <w:rsid w:val="00B536B6"/>
    <w:rsid w:val="00B540B5"/>
    <w:rsid w:val="00B56AB3"/>
    <w:rsid w:val="00B61519"/>
    <w:rsid w:val="00B643D2"/>
    <w:rsid w:val="00B64D00"/>
    <w:rsid w:val="00B65AF7"/>
    <w:rsid w:val="00B66B2E"/>
    <w:rsid w:val="00B6750F"/>
    <w:rsid w:val="00B67D3C"/>
    <w:rsid w:val="00B735CD"/>
    <w:rsid w:val="00B741C5"/>
    <w:rsid w:val="00B75FDE"/>
    <w:rsid w:val="00B7771A"/>
    <w:rsid w:val="00B82133"/>
    <w:rsid w:val="00B8534E"/>
    <w:rsid w:val="00B87806"/>
    <w:rsid w:val="00B900BD"/>
    <w:rsid w:val="00B9239C"/>
    <w:rsid w:val="00B930AF"/>
    <w:rsid w:val="00B93E69"/>
    <w:rsid w:val="00B96546"/>
    <w:rsid w:val="00B96A1C"/>
    <w:rsid w:val="00BA12EB"/>
    <w:rsid w:val="00BA2861"/>
    <w:rsid w:val="00BA6DAF"/>
    <w:rsid w:val="00BB005E"/>
    <w:rsid w:val="00BB2B6A"/>
    <w:rsid w:val="00BB3964"/>
    <w:rsid w:val="00BB3DC6"/>
    <w:rsid w:val="00BB7C80"/>
    <w:rsid w:val="00BC3250"/>
    <w:rsid w:val="00BC651D"/>
    <w:rsid w:val="00BD2F9F"/>
    <w:rsid w:val="00BE4A1C"/>
    <w:rsid w:val="00BF00FF"/>
    <w:rsid w:val="00BF4059"/>
    <w:rsid w:val="00C00CE1"/>
    <w:rsid w:val="00C010FF"/>
    <w:rsid w:val="00C011EE"/>
    <w:rsid w:val="00C03E07"/>
    <w:rsid w:val="00C06D55"/>
    <w:rsid w:val="00C14221"/>
    <w:rsid w:val="00C21210"/>
    <w:rsid w:val="00C2637E"/>
    <w:rsid w:val="00C378CD"/>
    <w:rsid w:val="00C50812"/>
    <w:rsid w:val="00C54664"/>
    <w:rsid w:val="00C551B6"/>
    <w:rsid w:val="00C55311"/>
    <w:rsid w:val="00C5698A"/>
    <w:rsid w:val="00C63DF3"/>
    <w:rsid w:val="00C76A69"/>
    <w:rsid w:val="00C81DFE"/>
    <w:rsid w:val="00C81F97"/>
    <w:rsid w:val="00C824C8"/>
    <w:rsid w:val="00C826F9"/>
    <w:rsid w:val="00C8359A"/>
    <w:rsid w:val="00C83887"/>
    <w:rsid w:val="00C93DEC"/>
    <w:rsid w:val="00CA5343"/>
    <w:rsid w:val="00CA7365"/>
    <w:rsid w:val="00CB06A2"/>
    <w:rsid w:val="00CB757A"/>
    <w:rsid w:val="00CC0105"/>
    <w:rsid w:val="00CD1ECD"/>
    <w:rsid w:val="00CE1BE0"/>
    <w:rsid w:val="00CE455B"/>
    <w:rsid w:val="00CF19B1"/>
    <w:rsid w:val="00CF321A"/>
    <w:rsid w:val="00CF47A3"/>
    <w:rsid w:val="00CF545C"/>
    <w:rsid w:val="00D04B87"/>
    <w:rsid w:val="00D06ACE"/>
    <w:rsid w:val="00D0798B"/>
    <w:rsid w:val="00D148D9"/>
    <w:rsid w:val="00D16F37"/>
    <w:rsid w:val="00D1797A"/>
    <w:rsid w:val="00D20AF2"/>
    <w:rsid w:val="00D2243E"/>
    <w:rsid w:val="00D22480"/>
    <w:rsid w:val="00D22BE2"/>
    <w:rsid w:val="00D26254"/>
    <w:rsid w:val="00D277AC"/>
    <w:rsid w:val="00D31F63"/>
    <w:rsid w:val="00D345C0"/>
    <w:rsid w:val="00D3503B"/>
    <w:rsid w:val="00D35133"/>
    <w:rsid w:val="00D371D1"/>
    <w:rsid w:val="00D42D47"/>
    <w:rsid w:val="00D450AB"/>
    <w:rsid w:val="00D52C28"/>
    <w:rsid w:val="00D56748"/>
    <w:rsid w:val="00D57366"/>
    <w:rsid w:val="00D576CD"/>
    <w:rsid w:val="00D60A05"/>
    <w:rsid w:val="00D63830"/>
    <w:rsid w:val="00D64183"/>
    <w:rsid w:val="00D656F7"/>
    <w:rsid w:val="00D70836"/>
    <w:rsid w:val="00D734C8"/>
    <w:rsid w:val="00D77D20"/>
    <w:rsid w:val="00D8220F"/>
    <w:rsid w:val="00D83A66"/>
    <w:rsid w:val="00D85D78"/>
    <w:rsid w:val="00DA33DE"/>
    <w:rsid w:val="00DB0975"/>
    <w:rsid w:val="00DB3EF0"/>
    <w:rsid w:val="00DB5395"/>
    <w:rsid w:val="00DC47D1"/>
    <w:rsid w:val="00DC73A2"/>
    <w:rsid w:val="00DC7AE3"/>
    <w:rsid w:val="00DD4E04"/>
    <w:rsid w:val="00DD69A0"/>
    <w:rsid w:val="00DE66DA"/>
    <w:rsid w:val="00DF13E8"/>
    <w:rsid w:val="00DF76F2"/>
    <w:rsid w:val="00E01E23"/>
    <w:rsid w:val="00E11D29"/>
    <w:rsid w:val="00E140AE"/>
    <w:rsid w:val="00E14750"/>
    <w:rsid w:val="00E265AD"/>
    <w:rsid w:val="00E2735E"/>
    <w:rsid w:val="00E35E0E"/>
    <w:rsid w:val="00E432E3"/>
    <w:rsid w:val="00E44F68"/>
    <w:rsid w:val="00E5012D"/>
    <w:rsid w:val="00E51095"/>
    <w:rsid w:val="00E53EE5"/>
    <w:rsid w:val="00E55C7B"/>
    <w:rsid w:val="00E55D51"/>
    <w:rsid w:val="00E56CE2"/>
    <w:rsid w:val="00E63930"/>
    <w:rsid w:val="00E63BA1"/>
    <w:rsid w:val="00E658EA"/>
    <w:rsid w:val="00E73300"/>
    <w:rsid w:val="00E74D97"/>
    <w:rsid w:val="00E762EC"/>
    <w:rsid w:val="00E83EC4"/>
    <w:rsid w:val="00E842B9"/>
    <w:rsid w:val="00E84F91"/>
    <w:rsid w:val="00E85517"/>
    <w:rsid w:val="00E85C72"/>
    <w:rsid w:val="00E93868"/>
    <w:rsid w:val="00E95F63"/>
    <w:rsid w:val="00E96520"/>
    <w:rsid w:val="00E976A2"/>
    <w:rsid w:val="00EA10DA"/>
    <w:rsid w:val="00EB2F18"/>
    <w:rsid w:val="00EB7042"/>
    <w:rsid w:val="00EB7656"/>
    <w:rsid w:val="00EC30B1"/>
    <w:rsid w:val="00EC387F"/>
    <w:rsid w:val="00EC7456"/>
    <w:rsid w:val="00ED3F7F"/>
    <w:rsid w:val="00ED5F7B"/>
    <w:rsid w:val="00ED5F7D"/>
    <w:rsid w:val="00EE18B6"/>
    <w:rsid w:val="00EE463F"/>
    <w:rsid w:val="00EE4DE9"/>
    <w:rsid w:val="00EE4E6F"/>
    <w:rsid w:val="00EE5E12"/>
    <w:rsid w:val="00EF1275"/>
    <w:rsid w:val="00EF2A70"/>
    <w:rsid w:val="00EF656C"/>
    <w:rsid w:val="00F0019F"/>
    <w:rsid w:val="00F01FC0"/>
    <w:rsid w:val="00F0625A"/>
    <w:rsid w:val="00F12FCD"/>
    <w:rsid w:val="00F13946"/>
    <w:rsid w:val="00F215E3"/>
    <w:rsid w:val="00F22678"/>
    <w:rsid w:val="00F231B2"/>
    <w:rsid w:val="00F23FDD"/>
    <w:rsid w:val="00F251FA"/>
    <w:rsid w:val="00F25AF9"/>
    <w:rsid w:val="00F343A8"/>
    <w:rsid w:val="00F42E86"/>
    <w:rsid w:val="00F45D5D"/>
    <w:rsid w:val="00F52215"/>
    <w:rsid w:val="00F542A6"/>
    <w:rsid w:val="00F5466A"/>
    <w:rsid w:val="00F54DF2"/>
    <w:rsid w:val="00F668D6"/>
    <w:rsid w:val="00F823CD"/>
    <w:rsid w:val="00F8466F"/>
    <w:rsid w:val="00F910F4"/>
    <w:rsid w:val="00F93F09"/>
    <w:rsid w:val="00F94596"/>
    <w:rsid w:val="00F96CE5"/>
    <w:rsid w:val="00FA4DE0"/>
    <w:rsid w:val="00FA5ED1"/>
    <w:rsid w:val="00FB0386"/>
    <w:rsid w:val="00FB0AAF"/>
    <w:rsid w:val="00FB530B"/>
    <w:rsid w:val="00FB6320"/>
    <w:rsid w:val="00FC0015"/>
    <w:rsid w:val="00FC3666"/>
    <w:rsid w:val="00FC75CB"/>
    <w:rsid w:val="00FD7A27"/>
    <w:rsid w:val="00FE08AA"/>
    <w:rsid w:val="00FE4968"/>
    <w:rsid w:val="00FE7F93"/>
    <w:rsid w:val="00FF08D7"/>
    <w:rsid w:val="00FF1D35"/>
    <w:rsid w:val="00FF2E8C"/>
    <w:rsid w:val="01495D3C"/>
    <w:rsid w:val="01684715"/>
    <w:rsid w:val="0323014F"/>
    <w:rsid w:val="03EEBDF3"/>
    <w:rsid w:val="0417E91B"/>
    <w:rsid w:val="0558B81E"/>
    <w:rsid w:val="059220E9"/>
    <w:rsid w:val="059B729E"/>
    <w:rsid w:val="063BB838"/>
    <w:rsid w:val="06599FF7"/>
    <w:rsid w:val="067389AC"/>
    <w:rsid w:val="0711AB7A"/>
    <w:rsid w:val="0789DAD6"/>
    <w:rsid w:val="07FF84D1"/>
    <w:rsid w:val="0898B24B"/>
    <w:rsid w:val="0926DA27"/>
    <w:rsid w:val="0AF54166"/>
    <w:rsid w:val="0F74A121"/>
    <w:rsid w:val="0FE866AB"/>
    <w:rsid w:val="10D56397"/>
    <w:rsid w:val="13006248"/>
    <w:rsid w:val="13DD73E1"/>
    <w:rsid w:val="149C4BCC"/>
    <w:rsid w:val="15341A82"/>
    <w:rsid w:val="162CD042"/>
    <w:rsid w:val="163FC371"/>
    <w:rsid w:val="16997EAE"/>
    <w:rsid w:val="17336704"/>
    <w:rsid w:val="17D4B6D7"/>
    <w:rsid w:val="1900D099"/>
    <w:rsid w:val="19B04A0C"/>
    <w:rsid w:val="1B134805"/>
    <w:rsid w:val="1D3765DE"/>
    <w:rsid w:val="1D3F19BF"/>
    <w:rsid w:val="1DF28963"/>
    <w:rsid w:val="1E53C853"/>
    <w:rsid w:val="1E78B092"/>
    <w:rsid w:val="1EB5ECCC"/>
    <w:rsid w:val="1F013CAF"/>
    <w:rsid w:val="1FE0359D"/>
    <w:rsid w:val="20336ACC"/>
    <w:rsid w:val="20657AC4"/>
    <w:rsid w:val="2171B359"/>
    <w:rsid w:val="21A3B404"/>
    <w:rsid w:val="21CEA3B5"/>
    <w:rsid w:val="21ED8D8E"/>
    <w:rsid w:val="21F3D311"/>
    <w:rsid w:val="239DCA8C"/>
    <w:rsid w:val="23D7CBE4"/>
    <w:rsid w:val="254FB83C"/>
    <w:rsid w:val="25AD55C6"/>
    <w:rsid w:val="279D2CDE"/>
    <w:rsid w:val="2AC0D9C1"/>
    <w:rsid w:val="2B93D85C"/>
    <w:rsid w:val="2C362A56"/>
    <w:rsid w:val="2E0C09BB"/>
    <w:rsid w:val="2EB62190"/>
    <w:rsid w:val="3008A099"/>
    <w:rsid w:val="317C9F40"/>
    <w:rsid w:val="32C8329D"/>
    <w:rsid w:val="33034942"/>
    <w:rsid w:val="3473C35B"/>
    <w:rsid w:val="347A1C4F"/>
    <w:rsid w:val="3537C54A"/>
    <w:rsid w:val="3593740E"/>
    <w:rsid w:val="36ED9A2B"/>
    <w:rsid w:val="375E06AE"/>
    <w:rsid w:val="377FA4E1"/>
    <w:rsid w:val="38F9D70F"/>
    <w:rsid w:val="39458DFB"/>
    <w:rsid w:val="3A2AEA8F"/>
    <w:rsid w:val="3AAEA1BE"/>
    <w:rsid w:val="3B7FFD99"/>
    <w:rsid w:val="3BAFF073"/>
    <w:rsid w:val="3C2E8647"/>
    <w:rsid w:val="3C3177D1"/>
    <w:rsid w:val="3DCD4832"/>
    <w:rsid w:val="3E29F570"/>
    <w:rsid w:val="3E7F9889"/>
    <w:rsid w:val="3FEA63F0"/>
    <w:rsid w:val="4148B0F3"/>
    <w:rsid w:val="42007AEF"/>
    <w:rsid w:val="425352B6"/>
    <w:rsid w:val="4338D9E0"/>
    <w:rsid w:val="4510DFAB"/>
    <w:rsid w:val="458C1A21"/>
    <w:rsid w:val="464B2D24"/>
    <w:rsid w:val="4660C8B1"/>
    <w:rsid w:val="47B4BAC5"/>
    <w:rsid w:val="48FEA184"/>
    <w:rsid w:val="4924AE9A"/>
    <w:rsid w:val="492F365B"/>
    <w:rsid w:val="492FC145"/>
    <w:rsid w:val="49909C16"/>
    <w:rsid w:val="49FE6931"/>
    <w:rsid w:val="4AB3B8C0"/>
    <w:rsid w:val="4DC07F4B"/>
    <w:rsid w:val="4DF81FBD"/>
    <w:rsid w:val="504ADB7E"/>
    <w:rsid w:val="50975A51"/>
    <w:rsid w:val="50BD6D9F"/>
    <w:rsid w:val="50DE7F3D"/>
    <w:rsid w:val="50F31BBD"/>
    <w:rsid w:val="52CF8944"/>
    <w:rsid w:val="5372A22F"/>
    <w:rsid w:val="540B26DB"/>
    <w:rsid w:val="548EC601"/>
    <w:rsid w:val="5535B947"/>
    <w:rsid w:val="55B2B722"/>
    <w:rsid w:val="56BA4FD3"/>
    <w:rsid w:val="5951CFB2"/>
    <w:rsid w:val="5C45D793"/>
    <w:rsid w:val="5DCF40E5"/>
    <w:rsid w:val="60A8BBB6"/>
    <w:rsid w:val="6484DB19"/>
    <w:rsid w:val="65AA7EB4"/>
    <w:rsid w:val="65AC128F"/>
    <w:rsid w:val="65B3E10D"/>
    <w:rsid w:val="65C323A6"/>
    <w:rsid w:val="65F84084"/>
    <w:rsid w:val="6840DD0B"/>
    <w:rsid w:val="6862482C"/>
    <w:rsid w:val="68FE2301"/>
    <w:rsid w:val="6B19923B"/>
    <w:rsid w:val="6BC07B6A"/>
    <w:rsid w:val="6CCA33E0"/>
    <w:rsid w:val="6E843FF0"/>
    <w:rsid w:val="6EA2C781"/>
    <w:rsid w:val="6EDA8963"/>
    <w:rsid w:val="6EFF850C"/>
    <w:rsid w:val="70EE92D6"/>
    <w:rsid w:val="712724B2"/>
    <w:rsid w:val="74088D02"/>
    <w:rsid w:val="750AFDAF"/>
    <w:rsid w:val="7574CF30"/>
    <w:rsid w:val="75C09B0D"/>
    <w:rsid w:val="75E56786"/>
    <w:rsid w:val="76AD5641"/>
    <w:rsid w:val="777C9F99"/>
    <w:rsid w:val="78A4E80E"/>
    <w:rsid w:val="7ADBAF4E"/>
    <w:rsid w:val="7B63D6C4"/>
    <w:rsid w:val="7BA71478"/>
    <w:rsid w:val="7CF3FFC0"/>
    <w:rsid w:val="7D0F4BC4"/>
    <w:rsid w:val="7DE335FD"/>
    <w:rsid w:val="7E2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CC337B"/>
  <w15:chartTrackingRefBased/>
  <w15:docId w15:val="{D6096F05-5FC1-460F-AC1E-942C14C1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33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1E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E0D"/>
    <w:rPr>
      <w:rFonts w:ascii="Times New Roman" w:hAnsi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1E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58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29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52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9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32CF"/>
    <w:pPr>
      <w:spacing w:after="0" w:line="240" w:lineRule="auto"/>
    </w:pPr>
    <w:rPr>
      <w:rFonts w:ascii="Times New Roman" w:hAnsi="Times New Roman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FDE"/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DE"/>
    <w:rPr>
      <w:rFonts w:ascii="Times New Roman" w:hAnsi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87"/>
    <w:rPr>
      <w:rFonts w:ascii="Times New Roman" w:hAnsi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04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87"/>
    <w:rPr>
      <w:rFonts w:ascii="Times New Roman" w:hAnsi="Times New Roman"/>
      <w:kern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692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561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cid:image001.png@01D9FD1A.066B4290" TargetMode="External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cid:image001.png@01D9FD1D.9377EF50" TargetMode="External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gif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20/03/19/tech/netflix-internet-overload-eu/index.html" TargetMode="External"/><Relationship Id="rId13" Type="http://schemas.openxmlformats.org/officeDocument/2006/relationships/hyperlink" Target="https://twitter.com/SenateDems/status/968525820410122240" TargetMode="External"/><Relationship Id="rId18" Type="http://schemas.openxmlformats.org/officeDocument/2006/relationships/hyperlink" Target="https://aboutblaw.com/bazq" TargetMode="External"/><Relationship Id="rId3" Type="http://schemas.openxmlformats.org/officeDocument/2006/relationships/hyperlink" Target="https://www.ustelecom.org/new-data-broadband-prices-continue-to-drop-while-value-increases/" TargetMode="External"/><Relationship Id="rId7" Type="http://schemas.openxmlformats.org/officeDocument/2006/relationships/hyperlink" Target="https://www.ncta.com/whats-new/leaders-reflect-on-building-the-network-of-tomorrow" TargetMode="External"/><Relationship Id="rId12" Type="http://schemas.openxmlformats.org/officeDocument/2006/relationships/hyperlink" Target="https://gq.com/story/fcc-killing-net-neutrality-explained" TargetMode="External"/><Relationship Id="rId17" Type="http://schemas.openxmlformats.org/officeDocument/2006/relationships/hyperlink" Target="https://docs.fcc.gov/public/attachments/DOC-388829A1.pdf" TargetMode="External"/><Relationship Id="rId2" Type="http://schemas.openxmlformats.org/officeDocument/2006/relationships/hyperlink" Target="https://ustelecom.org/wp-content/uploads/2023/09/2022-Broadband-Capex-Report-final.pdf" TargetMode="External"/><Relationship Id="rId16" Type="http://schemas.openxmlformats.org/officeDocument/2006/relationships/hyperlink" Target="https://investor.t-mobile.com/events-and-presentations/news/news-details/2023/T-Mobile-Launches-First-Ever-5G-Network-Slicing-Beta-for-Developers/default.aspx" TargetMode="External"/><Relationship Id="rId1" Type="http://schemas.openxmlformats.org/officeDocument/2006/relationships/hyperlink" Target="https://docs.fcc.gov/public/attachments/DOC-397309A1.pdf" TargetMode="External"/><Relationship Id="rId6" Type="http://schemas.openxmlformats.org/officeDocument/2006/relationships/hyperlink" Target="https://ustelecom.org/research/network-performance-data/" TargetMode="External"/><Relationship Id="rId11" Type="http://schemas.openxmlformats.org/officeDocument/2006/relationships/hyperlink" Target="https://www.nytimes.com/2017/11/29/technology/internet-dying-repeal-net-neutrality.html" TargetMode="External"/><Relationship Id="rId5" Type="http://schemas.openxmlformats.org/officeDocument/2006/relationships/hyperlink" Target="https://www.brookings.edu/articles/why-the-internet-didnt-break/" TargetMode="External"/><Relationship Id="rId15" Type="http://schemas.openxmlformats.org/officeDocument/2006/relationships/hyperlink" Target="https://www.aei.org/technology-and-innovation/one-more-time-the-verizon-santa-clara-fire-dispute-has-nothing-to-do-with-net-neutrality/" TargetMode="External"/><Relationship Id="rId10" Type="http://schemas.openxmlformats.org/officeDocument/2006/relationships/hyperlink" Target="https://docs.fcc.gov/public/attachments/DOC-397257A1.pdf" TargetMode="External"/><Relationship Id="rId4" Type="http://schemas.openxmlformats.org/officeDocument/2006/relationships/hyperlink" Target="https://broadbandnow.com/internet/broadband-pricing-changes" TargetMode="External"/><Relationship Id="rId9" Type="http://schemas.openxmlformats.org/officeDocument/2006/relationships/hyperlink" Target="https://itif.org/publications/2022/12/05/state-of-us-broadband-in-2022-reassessing-the-whole-picture" TargetMode="External"/><Relationship Id="rId14" Type="http://schemas.openxmlformats.org/officeDocument/2006/relationships/hyperlink" Target="https://www.washingtonpost.com/news/the-switch/wp/2017/12/13/net-neutrality-keeps-the-web-from-running-like-an-airport-security-line-and-it-might-go-awa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59E3-A6BC-4878-A890-F20E7C424A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John</dc:creator>
  <cp:keywords/>
  <dc:description/>
  <cp:lastModifiedBy>Lin, John</cp:lastModifiedBy>
  <cp:revision>3</cp:revision>
  <dcterms:created xsi:type="dcterms:W3CDTF">2023-10-13T18:44:00Z</dcterms:created>
  <dcterms:modified xsi:type="dcterms:W3CDTF">2023-10-13T21:09:00Z</dcterms:modified>
</cp:coreProperties>
</file>